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926" w:rsidRPr="00CE4D9F" w:rsidRDefault="00E175F8" w:rsidP="00E175F8">
      <w:pPr>
        <w:spacing w:after="0" w:line="240" w:lineRule="auto"/>
        <w:jc w:val="center"/>
        <w:rPr>
          <w:rFonts w:ascii="Tahoma" w:hAnsi="Tahoma" w:cs="Tahoma"/>
          <w:b/>
          <w:sz w:val="24"/>
          <w:szCs w:val="24"/>
        </w:rPr>
      </w:pPr>
      <w:bookmarkStart w:id="0" w:name="_GoBack"/>
      <w:r w:rsidRPr="00CE4D9F">
        <w:rPr>
          <w:rFonts w:ascii="Tahoma" w:hAnsi="Tahoma" w:cs="Tahoma"/>
          <w:b/>
          <w:sz w:val="24"/>
          <w:szCs w:val="24"/>
        </w:rPr>
        <w:t>RURAL DEVELOPMENT EDUCATION AND IT'S INFLUENCE ON SUSTAINABLE NATURAL RESOURCE MANAGEMENT IN NIGERIA: CHALLENGES AND OPPORTUNITIES.</w:t>
      </w:r>
    </w:p>
    <w:p w:rsidR="00E31926" w:rsidRPr="00CE4D9F" w:rsidRDefault="00E31926" w:rsidP="00E175F8">
      <w:pPr>
        <w:spacing w:after="0" w:line="240" w:lineRule="auto"/>
        <w:jc w:val="center"/>
        <w:rPr>
          <w:rFonts w:ascii="Tahoma" w:hAnsi="Tahoma" w:cs="Tahoma"/>
          <w:b/>
          <w:sz w:val="24"/>
          <w:szCs w:val="24"/>
        </w:rPr>
      </w:pPr>
    </w:p>
    <w:p w:rsidR="00E31926" w:rsidRPr="00CE4D9F" w:rsidRDefault="0023123B" w:rsidP="00E175F8">
      <w:pPr>
        <w:spacing w:after="0" w:line="240" w:lineRule="auto"/>
        <w:jc w:val="center"/>
        <w:rPr>
          <w:rFonts w:ascii="Tahoma" w:hAnsi="Tahoma" w:cs="Tahoma"/>
          <w:b/>
          <w:sz w:val="24"/>
          <w:szCs w:val="24"/>
        </w:rPr>
      </w:pPr>
      <w:r w:rsidRPr="00CE4D9F">
        <w:rPr>
          <w:rFonts w:ascii="Tahoma" w:hAnsi="Tahoma" w:cs="Tahoma"/>
          <w:b/>
          <w:sz w:val="24"/>
          <w:szCs w:val="24"/>
        </w:rPr>
        <w:t>Dr. Clarke Tarelayefa</w:t>
      </w:r>
    </w:p>
    <w:p w:rsidR="00E31926" w:rsidRPr="00CE4D9F" w:rsidRDefault="0023123B" w:rsidP="00E175F8">
      <w:pPr>
        <w:spacing w:after="0" w:line="240" w:lineRule="auto"/>
        <w:jc w:val="center"/>
        <w:rPr>
          <w:rFonts w:ascii="Tahoma" w:hAnsi="Tahoma" w:cs="Tahoma"/>
          <w:b/>
          <w:i/>
          <w:sz w:val="24"/>
          <w:szCs w:val="24"/>
        </w:rPr>
      </w:pPr>
      <w:r w:rsidRPr="00CE4D9F">
        <w:rPr>
          <w:rFonts w:ascii="Tahoma" w:hAnsi="Tahoma" w:cs="Tahoma"/>
          <w:b/>
          <w:i/>
          <w:sz w:val="24"/>
          <w:szCs w:val="24"/>
        </w:rPr>
        <w:t>ckarketare@gmail.com, 07060440235</w:t>
      </w:r>
    </w:p>
    <w:p w:rsidR="00E31926" w:rsidRPr="00CE4D9F" w:rsidRDefault="0023123B" w:rsidP="00E175F8">
      <w:pPr>
        <w:spacing w:after="0" w:line="240" w:lineRule="auto"/>
        <w:jc w:val="center"/>
        <w:rPr>
          <w:rFonts w:ascii="Tahoma" w:hAnsi="Tahoma" w:cs="Tahoma"/>
          <w:b/>
          <w:sz w:val="24"/>
          <w:szCs w:val="24"/>
        </w:rPr>
      </w:pPr>
      <w:r w:rsidRPr="00CE4D9F">
        <w:rPr>
          <w:rFonts w:ascii="Tahoma" w:hAnsi="Tahoma" w:cs="Tahoma"/>
          <w:b/>
          <w:sz w:val="24"/>
          <w:szCs w:val="24"/>
        </w:rPr>
        <w:t xml:space="preserve">Department of Geography </w:t>
      </w:r>
      <w:r w:rsidR="000C1149" w:rsidRPr="00CE4D9F">
        <w:rPr>
          <w:rFonts w:ascii="Tahoma" w:hAnsi="Tahoma" w:cs="Tahoma"/>
          <w:b/>
          <w:sz w:val="24"/>
          <w:szCs w:val="24"/>
        </w:rPr>
        <w:t>Education</w:t>
      </w:r>
    </w:p>
    <w:p w:rsidR="00E31926" w:rsidRPr="00CE4D9F" w:rsidRDefault="0023123B" w:rsidP="00E175F8">
      <w:pPr>
        <w:spacing w:after="0" w:line="240" w:lineRule="auto"/>
        <w:jc w:val="center"/>
        <w:rPr>
          <w:rFonts w:ascii="Tahoma" w:hAnsi="Tahoma" w:cs="Tahoma"/>
          <w:b/>
          <w:sz w:val="24"/>
          <w:szCs w:val="24"/>
        </w:rPr>
      </w:pPr>
      <w:r w:rsidRPr="00CE4D9F">
        <w:rPr>
          <w:rFonts w:ascii="Tahoma" w:hAnsi="Tahoma" w:cs="Tahoma"/>
          <w:b/>
          <w:sz w:val="24"/>
          <w:szCs w:val="24"/>
        </w:rPr>
        <w:t>Isaac Jasper Boro College of Education Sagbama Bayelsa State</w:t>
      </w:r>
    </w:p>
    <w:p w:rsidR="00E31926" w:rsidRPr="00CE4D9F" w:rsidRDefault="00E31926" w:rsidP="00E175F8">
      <w:pPr>
        <w:pStyle w:val="NormalWeb"/>
        <w:spacing w:before="0" w:beforeAutospacing="0" w:after="0" w:afterAutospacing="0"/>
        <w:jc w:val="both"/>
        <w:rPr>
          <w:rFonts w:ascii="Tahoma" w:hAnsi="Tahoma" w:cs="Tahoma"/>
        </w:rPr>
      </w:pPr>
    </w:p>
    <w:p w:rsidR="00E31926" w:rsidRPr="00CE4D9F" w:rsidRDefault="0023123B" w:rsidP="00E175F8">
      <w:pPr>
        <w:pStyle w:val="NormalWeb"/>
        <w:spacing w:before="0" w:beforeAutospacing="0" w:after="0" w:afterAutospacing="0"/>
        <w:jc w:val="both"/>
        <w:rPr>
          <w:rFonts w:ascii="Tahoma" w:hAnsi="Tahoma" w:cs="Tahoma"/>
          <w:b/>
        </w:rPr>
      </w:pPr>
      <w:r w:rsidRPr="00CE4D9F">
        <w:rPr>
          <w:rFonts w:ascii="Tahoma" w:hAnsi="Tahoma" w:cs="Tahoma"/>
          <w:b/>
        </w:rPr>
        <w:t>Abstract</w:t>
      </w:r>
    </w:p>
    <w:p w:rsidR="00E31926" w:rsidRPr="00CE4D9F" w:rsidRDefault="0023123B" w:rsidP="00E175F8">
      <w:pPr>
        <w:pStyle w:val="NormalWeb"/>
        <w:spacing w:before="0" w:beforeAutospacing="0" w:after="0" w:afterAutospacing="0"/>
        <w:jc w:val="both"/>
        <w:rPr>
          <w:rFonts w:ascii="Tahoma" w:hAnsi="Tahoma" w:cs="Tahoma"/>
        </w:rPr>
      </w:pPr>
      <w:r w:rsidRPr="00CE4D9F">
        <w:rPr>
          <w:rFonts w:ascii="Tahoma" w:hAnsi="Tahoma" w:cs="Tahoma"/>
        </w:rPr>
        <w:t xml:space="preserve">Rural development education in Nigeria plays a central role in shaping how rural communities use and protect natural resources that support livelihoods and food production. The study examines how education influences sustainable natural resource management through awareness building behavioural change skill development and community participation. It also considers challenges such as weak funding limited extension services low literacy cultural practices policy inconsistency and poor infrastructure that reduce effectiveness. Findings indicate that rural education improves awareness and encourages better land water and forest management practices but outcomes remain uneven across regions due to systemic constraints. Opportunities include digital learning tools non governmental organisation support modern extension systems community based management and climate education programmes that expand access and participation. The study concludes that stronger coordination improved infrastructure and consistent policy implementation are required to enhance sustainability outcomes in rural Nigeria. Strengthening collaboration between government agencies NGOs and community groups alongside capacity building for extension workers is essential for long term improvement in environmental education delivery and resource management practices across rural areas. </w:t>
      </w:r>
    </w:p>
    <w:p w:rsidR="00E31926" w:rsidRPr="00CE4D9F" w:rsidRDefault="00E31926" w:rsidP="00E175F8">
      <w:pPr>
        <w:pStyle w:val="NormalWeb"/>
        <w:spacing w:before="0" w:beforeAutospacing="0" w:after="0" w:afterAutospacing="0"/>
        <w:rPr>
          <w:rFonts w:ascii="Tahoma" w:hAnsi="Tahoma" w:cs="Tahoma"/>
        </w:rPr>
      </w:pPr>
    </w:p>
    <w:p w:rsidR="00E31926" w:rsidRPr="00CE4D9F" w:rsidRDefault="0023123B" w:rsidP="00E175F8">
      <w:pPr>
        <w:pStyle w:val="NormalWeb"/>
        <w:spacing w:before="0" w:beforeAutospacing="0" w:after="0" w:afterAutospacing="0"/>
        <w:rPr>
          <w:rFonts w:ascii="Tahoma" w:hAnsi="Tahoma" w:cs="Tahoma"/>
          <w:b/>
          <w:i/>
        </w:rPr>
      </w:pPr>
      <w:r w:rsidRPr="00CE4D9F">
        <w:rPr>
          <w:rFonts w:ascii="Tahoma" w:hAnsi="Tahoma" w:cs="Tahoma"/>
          <w:b/>
          <w:i/>
        </w:rPr>
        <w:t xml:space="preserve">Keywords: awareness creation, behavioural change, skill development, community participation and sustainable naturall resource management </w:t>
      </w:r>
    </w:p>
    <w:bookmarkEnd w:id="0"/>
    <w:p w:rsidR="00E31926" w:rsidRPr="00CE4D9F" w:rsidRDefault="00E31926" w:rsidP="00E175F8">
      <w:pPr>
        <w:pStyle w:val="NormalWeb"/>
        <w:spacing w:before="0" w:beforeAutospacing="0" w:after="0" w:afterAutospacing="0"/>
        <w:rPr>
          <w:rFonts w:ascii="Tahoma" w:hAnsi="Tahoma" w:cs="Tahoma"/>
        </w:rPr>
      </w:pPr>
    </w:p>
    <w:p w:rsidR="00E31926" w:rsidRPr="00CE4D9F" w:rsidRDefault="0023123B" w:rsidP="00E175F8">
      <w:pPr>
        <w:pStyle w:val="NormalWeb"/>
        <w:spacing w:before="0" w:beforeAutospacing="0" w:after="0" w:afterAutospacing="0"/>
        <w:jc w:val="both"/>
        <w:rPr>
          <w:rFonts w:ascii="Tahoma" w:hAnsi="Tahoma" w:cs="Tahoma"/>
          <w:b/>
        </w:rPr>
      </w:pPr>
      <w:r w:rsidRPr="00CE4D9F">
        <w:rPr>
          <w:rFonts w:ascii="Tahoma" w:hAnsi="Tahoma" w:cs="Tahoma"/>
          <w:b/>
        </w:rPr>
        <w:t xml:space="preserve">Introduction </w:t>
      </w:r>
    </w:p>
    <w:p w:rsidR="00E31926" w:rsidRPr="00CE4D9F" w:rsidRDefault="0023123B" w:rsidP="00E175F8">
      <w:pPr>
        <w:pStyle w:val="NormalWeb"/>
        <w:spacing w:before="0" w:beforeAutospacing="0" w:after="0" w:afterAutospacing="0"/>
        <w:jc w:val="both"/>
        <w:rPr>
          <w:rFonts w:ascii="Tahoma" w:hAnsi="Tahoma" w:cs="Tahoma"/>
        </w:rPr>
      </w:pPr>
      <w:r w:rsidRPr="00CE4D9F">
        <w:rPr>
          <w:rFonts w:ascii="Tahoma" w:hAnsi="Tahoma" w:cs="Tahoma"/>
        </w:rPr>
        <w:t xml:space="preserve">Across many rural communities in Nigeria, daily life is closely shaped by access to land, water, forests, and other natural resources that support food production, income generation, and household survival. These resources form the foundation of rural livelihoods, yet they are increasingly under pressure due to environmental degradation, population growth, and limited environmental awareness. Rural development education refers to structured learning programmes, extension services, and community based training activities designed to improve knowledge, skills, and practices among rural populations in areas such as agriculture, environmental care, health, and local enterprise development. Its main purpose is to improve decision making and promote better living conditions in rural areas through education and practical training. In contrast, sustainable natural resource management refers to the careful use and protection of environmental resources in ways that ensure their availability and quality for present and future generations. In Nigeria, this issue has become more urgent due to rising environmental challenges such as deforestation, oil pollution in the Niger Delta region, land degradation </w:t>
      </w:r>
      <w:r w:rsidRPr="00CE4D9F">
        <w:rPr>
          <w:rFonts w:ascii="Tahoma" w:hAnsi="Tahoma" w:cs="Tahoma"/>
        </w:rPr>
        <w:lastRenderedPageBreak/>
        <w:t>from continuous farming, and increasing water scarcity in both rural and semi urban areas. According to Nwankwo (2021), environmental stress in rural Nigeria is strongly linked to weak environmental awareness and limited access to structured education programmes that promote responsible resource use, while Okoro and Ibrahim (2022) explain that many rural populations still rely on traditional agricultural practices that often place pressure on soil quality and forest resources due to lack of updated knowledge and training.</w:t>
      </w:r>
    </w:p>
    <w:p w:rsidR="00E31926" w:rsidRPr="00CE4D9F" w:rsidRDefault="0023123B" w:rsidP="00E175F8">
      <w:pPr>
        <w:pStyle w:val="NormalWeb"/>
        <w:spacing w:before="0" w:beforeAutospacing="0" w:after="0" w:afterAutospacing="0"/>
        <w:jc w:val="both"/>
        <w:rPr>
          <w:rFonts w:ascii="Tahoma" w:hAnsi="Tahoma" w:cs="Tahoma"/>
        </w:rPr>
      </w:pPr>
      <w:r w:rsidRPr="00CE4D9F">
        <w:rPr>
          <w:rFonts w:ascii="Tahoma" w:hAnsi="Tahoma" w:cs="Tahoma"/>
        </w:rPr>
        <w:t>Sustainable natural resource management in Nigeria cannot be overstated because the economy is heavily dependent on agriculture, oil, and natural ecosystems that directly support livelihoods across rural communities. Soil degradation reduces agricultural productivity, deforestation contributes to climate imbalance and loss of biodiversity, while water pollution affects both human health and agricultural activities. The United Nations Environment Programme (2021) notes that countries with weak environmental education systems often experience faster rates of natural resource depletion, particularly in rural areas where awareness levels are low and access to training is limited. In Nigeria, rural development education is expected to play a central role in addressing these challenges by improving environmental awareness and promoting practices such as soil conservation, controlled irrigation, agroforestry, and waste management. Adebayo (2020) observes that agricultural extension programmes in Nigeria have contributed to improved adoption of sustainable farming techniques, especially among farmers who receive regular training and support from extension officers. However, the reach of these programmes remains uneven, and many rural communities still lack consistent access to environmental education and technical support.</w:t>
      </w:r>
    </w:p>
    <w:p w:rsidR="00E31926" w:rsidRPr="00CE4D9F" w:rsidRDefault="0023123B" w:rsidP="00E175F8">
      <w:pPr>
        <w:pStyle w:val="NormalWeb"/>
        <w:spacing w:before="0" w:beforeAutospacing="0" w:after="0" w:afterAutospacing="0"/>
        <w:jc w:val="both"/>
        <w:rPr>
          <w:rFonts w:ascii="Tahoma" w:hAnsi="Tahoma" w:cs="Tahoma"/>
        </w:rPr>
      </w:pPr>
      <w:r w:rsidRPr="00CE4D9F">
        <w:rPr>
          <w:rFonts w:ascii="Tahoma" w:hAnsi="Tahoma" w:cs="Tahoma"/>
        </w:rPr>
        <w:t>Sustainability has become a national concern in Nigeria because environmental degradation directly affects food security, public health, economic stability, and community wellbeing. For example, oil pollution in the Niger Delta has damaged aquatic ecosystems and reduced fishing activities, while desertification in northern regions continues to reduce arable land available for farming. According to World Bank (2020), environmental degradation in developing economies is closely linked to weak education systems and limited capacity to promote sustainable resource use at community level. In Nigeria, rural development education is expected to bridge this gap by equipping rural populations with the knowledge and skills needed to manage resources more responsibly. However, despite its importance, its impact remains limited due to structural challenges such as inadequate funding, weak institutional coordination, low literacy levels in rural communities, and limited access to extension services as highlighted by Eze and Mohammed (2021). Cultural practices also influence how environmental information is received and applied, since some communities continue to rely on inherited methods that may not support modern sustainability approaches as noted by Chukwu (2022). From an opinion based perspective, rural development education is essential for improving sustainable natural resource management in Nigeria, but its current effectiveness is not fully realized due to systemic limitations that reduce access, quality, and continuity of training programmes. Strengthening this educational approach requires improved investment, better coordination among agencies, and increased use of community based and technology supported learning systems that can reach wider rural populations.</w:t>
      </w:r>
    </w:p>
    <w:p w:rsidR="00E31926" w:rsidRPr="00CE4D9F" w:rsidRDefault="00E31926" w:rsidP="00E175F8">
      <w:pPr>
        <w:pStyle w:val="NormalWeb"/>
        <w:spacing w:before="0" w:beforeAutospacing="0" w:after="0" w:afterAutospacing="0"/>
        <w:jc w:val="both"/>
        <w:rPr>
          <w:rFonts w:ascii="Tahoma" w:hAnsi="Tahoma" w:cs="Tahoma"/>
        </w:rPr>
      </w:pPr>
    </w:p>
    <w:p w:rsidR="00E31926" w:rsidRPr="00CE4D9F" w:rsidRDefault="00E31926" w:rsidP="00E175F8">
      <w:pPr>
        <w:pStyle w:val="NormalWeb"/>
        <w:spacing w:before="0" w:beforeAutospacing="0" w:after="0" w:afterAutospacing="0"/>
        <w:jc w:val="both"/>
        <w:rPr>
          <w:rFonts w:ascii="Tahoma" w:hAnsi="Tahoma" w:cs="Tahoma"/>
        </w:rPr>
      </w:pPr>
    </w:p>
    <w:p w:rsidR="00E31926" w:rsidRPr="00CE4D9F" w:rsidRDefault="0023123B" w:rsidP="00E175F8">
      <w:pPr>
        <w:pStyle w:val="NormalWeb"/>
        <w:spacing w:before="0" w:beforeAutospacing="0" w:after="0" w:afterAutospacing="0"/>
        <w:jc w:val="both"/>
        <w:rPr>
          <w:rFonts w:ascii="Tahoma" w:hAnsi="Tahoma" w:cs="Tahoma"/>
        </w:rPr>
      </w:pPr>
      <w:r w:rsidRPr="00CE4D9F">
        <w:rPr>
          <w:rFonts w:ascii="Tahoma" w:hAnsi="Tahoma" w:cs="Tahoma"/>
          <w:noProof/>
        </w:rPr>
        <w:lastRenderedPageBreak/>
        <w:drawing>
          <wp:inline distT="0" distB="0" distL="0" distR="0">
            <wp:extent cx="5895975" cy="2135816"/>
            <wp:effectExtent l="0" t="0" r="0" b="0"/>
            <wp:docPr id="1026" name="Picture 8" descr="C:\Users\DRAGNET\Downloads\mermaid-diagram (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6" cstate="print"/>
                    <a:srcRect/>
                    <a:stretch/>
                  </pic:blipFill>
                  <pic:spPr>
                    <a:xfrm>
                      <a:off x="0" y="0"/>
                      <a:ext cx="5895975" cy="2135816"/>
                    </a:xfrm>
                    <a:prstGeom prst="rect">
                      <a:avLst/>
                    </a:prstGeom>
                    <a:ln>
                      <a:noFill/>
                    </a:ln>
                  </pic:spPr>
                </pic:pic>
              </a:graphicData>
            </a:graphic>
          </wp:inline>
        </w:drawing>
      </w:r>
    </w:p>
    <w:p w:rsidR="00E31926" w:rsidRPr="00CE4D9F" w:rsidRDefault="0023123B" w:rsidP="00E175F8">
      <w:pPr>
        <w:pStyle w:val="NormalWeb"/>
        <w:spacing w:before="0" w:beforeAutospacing="0" w:after="0" w:afterAutospacing="0"/>
        <w:jc w:val="both"/>
        <w:rPr>
          <w:rFonts w:ascii="Tahoma" w:hAnsi="Tahoma" w:cs="Tahoma"/>
          <w:b/>
        </w:rPr>
      </w:pPr>
      <w:r w:rsidRPr="00CE4D9F">
        <w:rPr>
          <w:rFonts w:ascii="Tahoma" w:hAnsi="Tahoma" w:cs="Tahoma"/>
          <w:b/>
        </w:rPr>
        <w:t xml:space="preserve">Literature Review </w:t>
      </w:r>
    </w:p>
    <w:p w:rsidR="00E31926" w:rsidRPr="00CE4D9F" w:rsidRDefault="00E175F8" w:rsidP="00E175F8">
      <w:pPr>
        <w:spacing w:after="0" w:line="240" w:lineRule="auto"/>
        <w:jc w:val="both"/>
        <w:rPr>
          <w:rFonts w:ascii="Tahoma" w:hAnsi="Tahoma" w:cs="Tahoma"/>
          <w:sz w:val="24"/>
          <w:szCs w:val="24"/>
        </w:rPr>
      </w:pPr>
      <w:r w:rsidRPr="00CE4D9F">
        <w:rPr>
          <w:rFonts w:ascii="Tahoma" w:hAnsi="Tahoma" w:cs="Tahoma"/>
          <w:b/>
          <w:sz w:val="24"/>
          <w:szCs w:val="24"/>
        </w:rPr>
        <w:t>Conceptual</w:t>
      </w:r>
      <w:r w:rsidR="0023123B" w:rsidRPr="00CE4D9F">
        <w:rPr>
          <w:rFonts w:ascii="Tahoma" w:hAnsi="Tahoma" w:cs="Tahoma"/>
          <w:b/>
          <w:sz w:val="24"/>
          <w:szCs w:val="24"/>
        </w:rPr>
        <w:t xml:space="preserve"> Review</w:t>
      </w:r>
      <w:r w:rsidR="0023123B" w:rsidRPr="00CE4D9F">
        <w:rPr>
          <w:rFonts w:ascii="Tahoma" w:hAnsi="Tahoma" w:cs="Tahoma"/>
          <w:sz w:val="24"/>
          <w:szCs w:val="24"/>
        </w:rPr>
        <w:t xml:space="preserve"> </w:t>
      </w:r>
    </w:p>
    <w:p w:rsidR="00E31926" w:rsidRPr="00CE4D9F" w:rsidRDefault="0023123B" w:rsidP="00E175F8">
      <w:pPr>
        <w:spacing w:after="0" w:line="240" w:lineRule="auto"/>
        <w:jc w:val="both"/>
        <w:rPr>
          <w:rFonts w:ascii="Tahoma" w:hAnsi="Tahoma" w:cs="Tahoma"/>
          <w:b/>
          <w:sz w:val="24"/>
          <w:szCs w:val="24"/>
        </w:rPr>
      </w:pPr>
      <w:r w:rsidRPr="00CE4D9F">
        <w:rPr>
          <w:rFonts w:ascii="Tahoma" w:hAnsi="Tahoma" w:cs="Tahoma"/>
          <w:b/>
          <w:sz w:val="24"/>
          <w:szCs w:val="24"/>
        </w:rPr>
        <w:t>Rural development education</w:t>
      </w:r>
    </w:p>
    <w:p w:rsidR="00E31926" w:rsidRPr="00CE4D9F" w:rsidRDefault="0023123B" w:rsidP="00E175F8">
      <w:pPr>
        <w:spacing w:after="0" w:line="240" w:lineRule="auto"/>
        <w:jc w:val="both"/>
        <w:rPr>
          <w:rFonts w:ascii="Tahoma" w:hAnsi="Tahoma" w:cs="Tahoma"/>
          <w:sz w:val="24"/>
          <w:szCs w:val="24"/>
        </w:rPr>
      </w:pPr>
      <w:r w:rsidRPr="00CE4D9F">
        <w:rPr>
          <w:rFonts w:ascii="Tahoma" w:hAnsi="Tahoma" w:cs="Tahoma"/>
          <w:sz w:val="24"/>
          <w:szCs w:val="24"/>
        </w:rPr>
        <w:t>Clear understanding of key concepts is necessary for examining how education shapes environmental outcomes in rural Nigeria, especially where resource use is closely tied to daily survival and economic activity. Rural development education refers to organized learning processes and training programmes designed to improve the knowledge, abilities, and practices of rural people in areas such as agriculture, environmental care, health practices, and small scale enterprise management. It often takes place through extension services, community training sessions, and adult education initiatives aimed at improving rural livelihoods and promoting better decision making. According to Oladipo and Hassan (2021), rural development education in Nigeria is mainly delivered through agricultural extension systems and community based learning programmes, although coverage remains uneven across regions due to differences in funding and institutional capacity. It is also described by Bamidele (2020) as a process that equips rural populations with practical skills that support improved productivity and better management of local resources.</w:t>
      </w:r>
    </w:p>
    <w:p w:rsidR="00E31926" w:rsidRPr="00CE4D9F" w:rsidRDefault="00E31926" w:rsidP="00E175F8">
      <w:pPr>
        <w:spacing w:after="0" w:line="240" w:lineRule="auto"/>
        <w:jc w:val="both"/>
        <w:rPr>
          <w:rFonts w:ascii="Tahoma" w:hAnsi="Tahoma" w:cs="Tahoma"/>
          <w:sz w:val="24"/>
          <w:szCs w:val="24"/>
        </w:rPr>
      </w:pPr>
    </w:p>
    <w:p w:rsidR="00E31926" w:rsidRPr="00CE4D9F" w:rsidRDefault="0023123B" w:rsidP="00E175F8">
      <w:pPr>
        <w:spacing w:after="0" w:line="240" w:lineRule="auto"/>
        <w:jc w:val="both"/>
        <w:rPr>
          <w:rFonts w:ascii="Tahoma" w:hAnsi="Tahoma" w:cs="Tahoma"/>
          <w:b/>
          <w:sz w:val="24"/>
          <w:szCs w:val="24"/>
        </w:rPr>
      </w:pPr>
      <w:r w:rsidRPr="00CE4D9F">
        <w:rPr>
          <w:rFonts w:ascii="Tahoma" w:hAnsi="Tahoma" w:cs="Tahoma"/>
          <w:b/>
          <w:sz w:val="24"/>
          <w:szCs w:val="24"/>
        </w:rPr>
        <w:t xml:space="preserve">Sustainable natural resource management </w:t>
      </w:r>
    </w:p>
    <w:p w:rsidR="00E31926" w:rsidRPr="00CE4D9F" w:rsidRDefault="0023123B" w:rsidP="00E175F8">
      <w:pPr>
        <w:spacing w:after="0" w:line="240" w:lineRule="auto"/>
        <w:jc w:val="both"/>
        <w:rPr>
          <w:rFonts w:ascii="Tahoma" w:hAnsi="Tahoma" w:cs="Tahoma"/>
          <w:sz w:val="24"/>
          <w:szCs w:val="24"/>
        </w:rPr>
      </w:pPr>
      <w:r w:rsidRPr="00CE4D9F">
        <w:rPr>
          <w:rFonts w:ascii="Tahoma" w:hAnsi="Tahoma" w:cs="Tahoma"/>
          <w:sz w:val="24"/>
          <w:szCs w:val="24"/>
        </w:rPr>
        <w:t xml:space="preserve">Sustainable natural resource management refers to the careful planning, use, and protection of environmental assets such as land, water, forests, soil, and mineral resources in ways that maintain their availability and quality over time. It involves practices that reduce environmental damage while supporting human needs such as food production, energy use, and income generation. According to United Nations Development Programme (2022), sustainable management of natural resources requires balancing economic activities with environmental protection to avoid long term depletion and degradation. In Nigeria, this concept is applied through policies on forestry conservation, agricultural land use, water resource management, and environmental protection regulations, although implementation often varies across states and local communities as noted by Ezeani and Okafor (2021). Natural resources in Nigeria refer to all materials and environmental assets that occur naturally and are used to support human life and economic activities. These include renewable resources such as forests, rivers, fertile soil, fisheries, and wildlife, as well as non renewable resources such as crude oil, natural gas, coal, and solid minerals. Nigeria is richly endowed with these resources, which play a major role in agriculture, energy production, </w:t>
      </w:r>
      <w:r w:rsidRPr="00CE4D9F">
        <w:rPr>
          <w:rFonts w:ascii="Tahoma" w:hAnsi="Tahoma" w:cs="Tahoma"/>
          <w:sz w:val="24"/>
          <w:szCs w:val="24"/>
        </w:rPr>
        <w:lastRenderedPageBreak/>
        <w:t>industrial development, and rural livelihoods. According to World Bank (2021), Nigeria’s economy depends heavily on both renewable and non renewable natural resources, although unequal distribution and poor management practices have contributed to environmental degradation in several regions. In rural communities, natural resources are directly linked to daily survival activities such as farming, fishing, and fuel wood collection, which makes their management a central concern for sustainable development as explained by Adesina and Bello (2020).</w:t>
      </w:r>
    </w:p>
    <w:p w:rsidR="00E31926" w:rsidRPr="00CE4D9F" w:rsidRDefault="00E31926" w:rsidP="00E175F8">
      <w:pPr>
        <w:spacing w:after="0" w:line="240" w:lineRule="auto"/>
        <w:jc w:val="both"/>
        <w:rPr>
          <w:rFonts w:ascii="Tahoma" w:hAnsi="Tahoma" w:cs="Tahoma"/>
          <w:sz w:val="24"/>
          <w:szCs w:val="24"/>
        </w:rPr>
      </w:pPr>
    </w:p>
    <w:p w:rsidR="00E31926" w:rsidRPr="00CE4D9F" w:rsidRDefault="0023123B" w:rsidP="00E175F8">
      <w:pPr>
        <w:spacing w:after="0" w:line="240" w:lineRule="auto"/>
        <w:jc w:val="both"/>
        <w:rPr>
          <w:rFonts w:ascii="Tahoma" w:hAnsi="Tahoma" w:cs="Tahoma"/>
          <w:b/>
          <w:sz w:val="24"/>
          <w:szCs w:val="24"/>
        </w:rPr>
      </w:pPr>
      <w:r w:rsidRPr="00CE4D9F">
        <w:rPr>
          <w:rFonts w:ascii="Tahoma" w:hAnsi="Tahoma" w:cs="Tahoma"/>
          <w:b/>
          <w:sz w:val="24"/>
          <w:szCs w:val="24"/>
        </w:rPr>
        <w:t xml:space="preserve">The relationship between rural development education, sustainable natural resource management and education training </w:t>
      </w:r>
    </w:p>
    <w:p w:rsidR="00E31926" w:rsidRPr="00CE4D9F" w:rsidRDefault="0023123B" w:rsidP="00E175F8">
      <w:pPr>
        <w:spacing w:after="0" w:line="240" w:lineRule="auto"/>
        <w:jc w:val="both"/>
        <w:rPr>
          <w:rFonts w:ascii="Tahoma" w:hAnsi="Tahoma" w:cs="Tahoma"/>
          <w:sz w:val="24"/>
          <w:szCs w:val="24"/>
        </w:rPr>
      </w:pPr>
      <w:r w:rsidRPr="00CE4D9F">
        <w:rPr>
          <w:rFonts w:ascii="Tahoma" w:hAnsi="Tahoma" w:cs="Tahoma"/>
          <w:sz w:val="24"/>
          <w:szCs w:val="24"/>
        </w:rPr>
        <w:t>The relationship between these three concepts is important for understanding environmental outcomes in rural Nigeria. Rural development education serves as a tool for improving knowledge and behaviour regarding the use of natural resources, while sustainable natural resource management provides the framework for ensuring that such resources are not depleted. Natural resources themselves form the foundation upon which rural livelihoods depend, making their responsible use essential for long term wellbeing. When rural populations are educated on environmental practices, they are more likely to adopt methods that reduce land degradation, conserve water, and protect forest resources. However, limited access to education and training continues to affect the ability of many rural communities to fully apply sustainable practices as observed by Nwosu (2022). In practical terms, rural development education contributes to sustainable natural resource management by promoting awareness of soil conservation methods, tree planting practices, water protection strategies, and improved agricultural techniques. It also encourages behavioural change that reduces harmful activities such as bush burning and uncontrolled logging. As noted by Food and Agriculture Organization (2020), education based interventions in rural areas have shown measurable improvement in environmental management outcomes when properly implemented and supported by local institutions. However, gaps in funding, teacher availability, and infrastructure continue to limit the effectiveness of these programmes in Nigeria.</w:t>
      </w:r>
    </w:p>
    <w:p w:rsidR="00E31926" w:rsidRPr="00CE4D9F" w:rsidRDefault="0023123B" w:rsidP="00E175F8">
      <w:pPr>
        <w:spacing w:after="0" w:line="240" w:lineRule="auto"/>
        <w:jc w:val="both"/>
        <w:rPr>
          <w:rFonts w:ascii="Tahoma" w:hAnsi="Tahoma" w:cs="Tahoma"/>
          <w:b/>
          <w:sz w:val="24"/>
          <w:szCs w:val="24"/>
        </w:rPr>
      </w:pPr>
      <w:r w:rsidRPr="00CE4D9F">
        <w:rPr>
          <w:rFonts w:ascii="Tahoma" w:hAnsi="Tahoma" w:cs="Tahoma"/>
          <w:noProof/>
          <w:sz w:val="24"/>
          <w:szCs w:val="24"/>
        </w:rPr>
        <w:drawing>
          <wp:inline distT="0" distB="0" distL="0" distR="0">
            <wp:extent cx="5992305" cy="2847975"/>
            <wp:effectExtent l="0" t="0" r="8890" b="0"/>
            <wp:docPr id="1027" name="Picture 5" descr="C:\Users\DRAGNET\Desktop\dr chikere Article\ccf93bb9-91cb-4b44-ab4d-be571a53238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7" cstate="print"/>
                    <a:srcRect/>
                    <a:stretch/>
                  </pic:blipFill>
                  <pic:spPr>
                    <a:xfrm>
                      <a:off x="0" y="0"/>
                      <a:ext cx="5992305" cy="2847975"/>
                    </a:xfrm>
                    <a:prstGeom prst="rect">
                      <a:avLst/>
                    </a:prstGeom>
                    <a:ln>
                      <a:noFill/>
                    </a:ln>
                  </pic:spPr>
                </pic:pic>
              </a:graphicData>
            </a:graphic>
          </wp:inline>
        </w:drawing>
      </w:r>
    </w:p>
    <w:p w:rsidR="00E31926" w:rsidRPr="00CE4D9F" w:rsidRDefault="00E31926" w:rsidP="00E175F8">
      <w:pPr>
        <w:spacing w:after="0" w:line="240" w:lineRule="auto"/>
        <w:jc w:val="both"/>
        <w:rPr>
          <w:rFonts w:ascii="Tahoma" w:hAnsi="Tahoma" w:cs="Tahoma"/>
          <w:b/>
          <w:sz w:val="24"/>
          <w:szCs w:val="24"/>
        </w:rPr>
      </w:pPr>
    </w:p>
    <w:p w:rsidR="00E31926" w:rsidRPr="00CE4D9F" w:rsidRDefault="0023123B" w:rsidP="00E175F8">
      <w:pPr>
        <w:spacing w:after="0" w:line="240" w:lineRule="auto"/>
        <w:jc w:val="both"/>
        <w:rPr>
          <w:rFonts w:ascii="Tahoma" w:hAnsi="Tahoma" w:cs="Tahoma"/>
          <w:b/>
          <w:sz w:val="24"/>
          <w:szCs w:val="24"/>
        </w:rPr>
      </w:pPr>
      <w:r w:rsidRPr="00CE4D9F">
        <w:rPr>
          <w:rFonts w:ascii="Tahoma" w:hAnsi="Tahoma" w:cs="Tahoma"/>
          <w:b/>
          <w:sz w:val="24"/>
          <w:szCs w:val="24"/>
        </w:rPr>
        <w:t xml:space="preserve">Influences of rural education on Resource Management </w:t>
      </w:r>
    </w:p>
    <w:p w:rsidR="00E31926" w:rsidRPr="00CE4D9F" w:rsidRDefault="0023123B" w:rsidP="00E175F8">
      <w:pPr>
        <w:spacing w:after="0" w:line="240" w:lineRule="auto"/>
        <w:jc w:val="both"/>
        <w:rPr>
          <w:rFonts w:ascii="Tahoma" w:hAnsi="Tahoma" w:cs="Tahoma"/>
          <w:sz w:val="24"/>
          <w:szCs w:val="24"/>
        </w:rPr>
      </w:pPr>
      <w:r w:rsidRPr="00CE4D9F">
        <w:rPr>
          <w:rFonts w:ascii="Tahoma" w:hAnsi="Tahoma" w:cs="Tahoma"/>
          <w:sz w:val="24"/>
          <w:szCs w:val="24"/>
        </w:rPr>
        <w:t>Rural communities in Nigeria rely heavily on natural resources for food production, income generation, and daily living, yet the way these resources are used often determines whether they remain available for future generations. Rural development education plays an important role in shaping how individuals and communities understand and manage these resources through structured learning, extension services, and practical demonstrations. One major influence of rural education is awareness creation. Through agricultural extension officers, community workshops, and adult education programmes, rural dwellers are exposed to information about soil protection, forest conservation, water use efficiency, and environmental protection methods. According to FAO (2020), awareness programmes in rural agricultural systems significantly improve farmers’ understanding of conservation practices and reduce harmful land use activities. In Nigeria, this awareness function helps bridge the gap between traditional practices and modern environmental requirements, especially in farming communities where resource dependence is high as noted by Adamu and Sule (2021).</w:t>
      </w:r>
    </w:p>
    <w:p w:rsidR="00E31926" w:rsidRPr="00CE4D9F" w:rsidRDefault="0023123B" w:rsidP="00E175F8">
      <w:pPr>
        <w:spacing w:after="0" w:line="240" w:lineRule="auto"/>
        <w:jc w:val="both"/>
        <w:rPr>
          <w:rFonts w:ascii="Tahoma" w:hAnsi="Tahoma" w:cs="Tahoma"/>
          <w:sz w:val="24"/>
          <w:szCs w:val="24"/>
        </w:rPr>
      </w:pPr>
      <w:r w:rsidRPr="00CE4D9F">
        <w:rPr>
          <w:rFonts w:ascii="Tahoma" w:hAnsi="Tahoma" w:cs="Tahoma"/>
          <w:sz w:val="24"/>
          <w:szCs w:val="24"/>
        </w:rPr>
        <w:t>Behavioural change is another major way rural development education influences natural resource management. When individuals gain knowledge about environmental consequences, they are more likely to adjust their actions in ways that reduce harm to ecosystems. Practices such as bush burning, overfishing, uncontrolled logging, and excessive use of land are common in some rural areas, often due to lack of formal education on environmental impact. Rural education programmes aim to reduce these behaviours by teaching alternative methods such as controlled land clearing, regulated fishing techniques, and forest preservation practices. According to Nwachukwu (2022), communities that receive continuous environmental education show reduced levels of destructive farming practices and improved compliance with conservation guidelines. This demonstrates that education can directly influence behaviour when information is consistently delivered and reinforced through community structures.</w:t>
      </w:r>
    </w:p>
    <w:p w:rsidR="00E31926" w:rsidRPr="00CE4D9F" w:rsidRDefault="0023123B" w:rsidP="00E175F8">
      <w:pPr>
        <w:spacing w:after="0" w:line="240" w:lineRule="auto"/>
        <w:jc w:val="both"/>
        <w:rPr>
          <w:rFonts w:ascii="Tahoma" w:hAnsi="Tahoma" w:cs="Tahoma"/>
          <w:sz w:val="24"/>
          <w:szCs w:val="24"/>
        </w:rPr>
      </w:pPr>
      <w:r w:rsidRPr="00CE4D9F">
        <w:rPr>
          <w:rFonts w:ascii="Tahoma" w:hAnsi="Tahoma" w:cs="Tahoma"/>
          <w:sz w:val="24"/>
          <w:szCs w:val="24"/>
        </w:rPr>
        <w:t>Skill development is another important pathway through which rural development education supports sustainable natural resource management. Beyond awareness, rural education provides practical training that enables individuals to adopt improved techniques in agriculture and resource use. These skills include irrigation methods that reduce water waste, soil conservation practices such as contour farming and crop rotation, and the use of organic farming inputs that reduce chemical pollution. According to World Bank (2021), skill based agricultural training in developing regions leads to improved land productivity and reduced environmental degradation when farmers apply learned techniques effectively. In Nigeria, agricultural extension services and rural training centres contribute to building these skills, although access remains uneven across regions as highlighted by Ibrahim and Okeke (2020). Skill development ensures that rural populations are not only informed but also capable of applying sustainable practices in real life situations.</w:t>
      </w:r>
    </w:p>
    <w:p w:rsidR="00E31926" w:rsidRPr="00CE4D9F" w:rsidRDefault="0023123B" w:rsidP="00E175F8">
      <w:pPr>
        <w:spacing w:after="0" w:line="240" w:lineRule="auto"/>
        <w:jc w:val="both"/>
        <w:rPr>
          <w:rFonts w:ascii="Tahoma" w:hAnsi="Tahoma" w:cs="Tahoma"/>
          <w:sz w:val="24"/>
          <w:szCs w:val="24"/>
        </w:rPr>
      </w:pPr>
      <w:r w:rsidRPr="00CE4D9F">
        <w:rPr>
          <w:rFonts w:ascii="Tahoma" w:hAnsi="Tahoma" w:cs="Tahoma"/>
          <w:sz w:val="24"/>
          <w:szCs w:val="24"/>
        </w:rPr>
        <w:t xml:space="preserve">Community participation represents another important influence of rural development education on natural resource management. When education is delivered in a participatory manner, it encourages rural dwellers to take ownership of environmental protection efforts rather than relying solely on government interventions. Community based learning programmes often involve group discussions, cooperative farming associations, and local </w:t>
      </w:r>
      <w:r w:rsidRPr="00CE4D9F">
        <w:rPr>
          <w:rFonts w:ascii="Tahoma" w:hAnsi="Tahoma" w:cs="Tahoma"/>
          <w:sz w:val="24"/>
          <w:szCs w:val="24"/>
        </w:rPr>
        <w:lastRenderedPageBreak/>
        <w:t>environmental committees that help coordinate conservation activities. According to UNEP (2021), community participation improves environmental outcomes because local populations are more likely to support and maintain practices they helped design. In Nigeria, community participation has been observed in initiatives such as tree planting campaigns, watershed protection projects, and local forest management groups as reported by Ojo and Bako (2022). These activities demonstrate that education strengthens collective responsibility and encourages shared action in managing natural resources.</w:t>
      </w:r>
    </w:p>
    <w:p w:rsidR="00E31926" w:rsidRPr="00CE4D9F" w:rsidRDefault="0023123B" w:rsidP="00E175F8">
      <w:pPr>
        <w:spacing w:after="0" w:line="240" w:lineRule="auto"/>
        <w:jc w:val="both"/>
        <w:rPr>
          <w:rFonts w:ascii="Tahoma" w:hAnsi="Tahoma" w:cs="Tahoma"/>
          <w:sz w:val="24"/>
          <w:szCs w:val="24"/>
        </w:rPr>
      </w:pPr>
      <w:r w:rsidRPr="00CE4D9F">
        <w:rPr>
          <w:rFonts w:ascii="Tahoma" w:hAnsi="Tahoma" w:cs="Tahoma"/>
          <w:sz w:val="24"/>
          <w:szCs w:val="24"/>
        </w:rPr>
        <w:t>The interaction between awareness creation, behavioural change, skill development, and community participation forms a connected system through which rural education supports sustainable resource use. Awareness provides knowledge, behavioural change adjusts actions, skills enable practical application, and community participation ensures collective responsibility. When these elements work together, rural communities are better positioned to manage land, water, and forest resources more effectively. However, gaps in funding, limited extension coverage, and uneven access to education continue to reduce the overall impact of these programmes in Nigeria as noted by Akinwale (2021).</w:t>
      </w:r>
    </w:p>
    <w:p w:rsidR="00E31926" w:rsidRPr="00CE4D9F" w:rsidRDefault="00E31926" w:rsidP="00E175F8">
      <w:pPr>
        <w:spacing w:after="0" w:line="240" w:lineRule="auto"/>
        <w:jc w:val="both"/>
        <w:rPr>
          <w:rFonts w:ascii="Tahoma" w:hAnsi="Tahoma" w:cs="Tahoma"/>
          <w:sz w:val="24"/>
          <w:szCs w:val="24"/>
        </w:rPr>
      </w:pPr>
    </w:p>
    <w:p w:rsidR="00E31926" w:rsidRPr="00CE4D9F" w:rsidRDefault="0023123B" w:rsidP="00E175F8">
      <w:pPr>
        <w:spacing w:after="0" w:line="240" w:lineRule="auto"/>
        <w:jc w:val="both"/>
        <w:rPr>
          <w:rFonts w:ascii="Tahoma" w:hAnsi="Tahoma" w:cs="Tahoma"/>
          <w:b/>
          <w:sz w:val="24"/>
          <w:szCs w:val="24"/>
        </w:rPr>
      </w:pPr>
      <w:r w:rsidRPr="00CE4D9F">
        <w:rPr>
          <w:rFonts w:ascii="Tahoma" w:hAnsi="Tahoma" w:cs="Tahoma"/>
          <w:b/>
          <w:sz w:val="24"/>
          <w:szCs w:val="24"/>
        </w:rPr>
        <w:t>Theoretical Framework</w:t>
      </w:r>
    </w:p>
    <w:p w:rsidR="00E31926" w:rsidRPr="00CE4D9F" w:rsidRDefault="0023123B" w:rsidP="00E175F8">
      <w:pPr>
        <w:spacing w:after="0" w:line="240" w:lineRule="auto"/>
        <w:jc w:val="both"/>
        <w:rPr>
          <w:rFonts w:ascii="Tahoma" w:hAnsi="Tahoma" w:cs="Tahoma"/>
          <w:sz w:val="24"/>
          <w:szCs w:val="24"/>
        </w:rPr>
      </w:pPr>
      <w:r w:rsidRPr="00CE4D9F">
        <w:rPr>
          <w:rFonts w:ascii="Tahoma" w:hAnsi="Tahoma" w:cs="Tahoma"/>
          <w:sz w:val="24"/>
          <w:szCs w:val="24"/>
        </w:rPr>
        <w:t>This study is anchored on Human Capital Theory, Diffusion of Innovation Theory, and Sustainable Livelihoods Framework to explain how rural development education influences sustainable natural resource management in Nigeria. These theories provide a structured understanding of how knowledge acquisition, learning processes, and resource use behaviour interact within rural communities. They also help to explain why education can improve environmental practices while also showing the conditions that limit its effectiveness in real situations.</w:t>
      </w:r>
    </w:p>
    <w:p w:rsidR="00E31926" w:rsidRPr="00CE4D9F" w:rsidRDefault="0023123B" w:rsidP="00E175F8">
      <w:pPr>
        <w:spacing w:after="0" w:line="240" w:lineRule="auto"/>
        <w:jc w:val="both"/>
        <w:rPr>
          <w:rFonts w:ascii="Tahoma" w:hAnsi="Tahoma" w:cs="Tahoma"/>
          <w:sz w:val="24"/>
          <w:szCs w:val="24"/>
        </w:rPr>
      </w:pPr>
      <w:r w:rsidRPr="00CE4D9F">
        <w:rPr>
          <w:rFonts w:ascii="Tahoma" w:hAnsi="Tahoma" w:cs="Tahoma"/>
          <w:sz w:val="24"/>
          <w:szCs w:val="24"/>
        </w:rPr>
        <w:t>Human Capital Theory explains education as an investment that improves the knowledge, skills, and productivity of individuals. In the context of rural development education, this theory suggests that when rural populations receive training on agriculture and environmental practices, they are better equipped to make improved decisions regarding land use, water management, and forest protection. Becker (1964) explains that education increases the productive capacity of individuals, which in rural Nigeria translates into improved farming methods and better environmental care. This theory supports the idea that low levels of environmental education contribute to poor resource management outcomes because individuals lack the required skills and knowledge to apply sustainable practices effectively.</w:t>
      </w:r>
    </w:p>
    <w:p w:rsidR="00E31926" w:rsidRPr="00CE4D9F" w:rsidRDefault="00E31926" w:rsidP="00E175F8">
      <w:pPr>
        <w:spacing w:after="0" w:line="240" w:lineRule="auto"/>
        <w:jc w:val="both"/>
        <w:rPr>
          <w:rFonts w:ascii="Tahoma" w:hAnsi="Tahoma" w:cs="Tahoma"/>
          <w:sz w:val="24"/>
          <w:szCs w:val="24"/>
        </w:rPr>
      </w:pPr>
    </w:p>
    <w:p w:rsidR="00E31926" w:rsidRPr="00CE4D9F" w:rsidRDefault="0023123B" w:rsidP="00E175F8">
      <w:pPr>
        <w:spacing w:after="0" w:line="240" w:lineRule="auto"/>
        <w:jc w:val="both"/>
        <w:rPr>
          <w:rFonts w:ascii="Tahoma" w:hAnsi="Tahoma" w:cs="Tahoma"/>
          <w:sz w:val="24"/>
          <w:szCs w:val="24"/>
        </w:rPr>
      </w:pPr>
      <w:r w:rsidRPr="00CE4D9F">
        <w:rPr>
          <w:rFonts w:ascii="Tahoma" w:hAnsi="Tahoma" w:cs="Tahoma"/>
          <w:sz w:val="24"/>
          <w:szCs w:val="24"/>
        </w:rPr>
        <w:t>Diffusion of Innovation Theory by Rogers (2003) explains how new ideas and practices spread within a society over time through communication channels and social interaction. In rural Nigerian communities, this theory is useful in explaining how sustainable farming techniques and environmental protection practices are adopted. Farmers are more likely to accept new methods when they observe positive results from early adopters within their communities. Extension officers, local leaders, and peer groups play an important role in influencing acceptance and adoption of new practices. However, slow diffusion often occurs when communication is weak or when cultural beliefs affect willingness to accept new methods.</w:t>
      </w:r>
    </w:p>
    <w:p w:rsidR="00E31926" w:rsidRPr="00CE4D9F" w:rsidRDefault="0023123B" w:rsidP="00E175F8">
      <w:pPr>
        <w:spacing w:after="0" w:line="240" w:lineRule="auto"/>
        <w:jc w:val="both"/>
        <w:rPr>
          <w:rFonts w:ascii="Tahoma" w:hAnsi="Tahoma" w:cs="Tahoma"/>
          <w:sz w:val="24"/>
          <w:szCs w:val="24"/>
        </w:rPr>
      </w:pPr>
      <w:r w:rsidRPr="00CE4D9F">
        <w:rPr>
          <w:rFonts w:ascii="Tahoma" w:hAnsi="Tahoma" w:cs="Tahoma"/>
          <w:sz w:val="24"/>
          <w:szCs w:val="24"/>
        </w:rPr>
        <w:lastRenderedPageBreak/>
        <w:t>The Sustainable Livelihoods Framework explains how people use available resources such as land, water, skills, and social networks to support their survival and improve living conditions. In rural Nigeria, natural resources form the main foundation of livelihoods, especially in farming and fishing communities. When rural development education improves knowledge and skills, it strengthens the ability of households to manage these resources more responsibly. Chambers and Conway (1992) explain that sustainable livelihoods depend on the ability of people to cope with pressures while maintaining resource bases for future use. This framework highlights the connection between education, resource use, and long term wellbeing in rural areas. Together, these theories explain that rural development education improves environmental outcomes by increasing knowledge, encouraging adoption of improved practices, and strengthening livelihood strategies. However, they also show that effectiveness depends on access to education, communication strength, and social conditions within rural communities</w:t>
      </w:r>
    </w:p>
    <w:p w:rsidR="00E31926" w:rsidRPr="00CE4D9F" w:rsidRDefault="00E31926" w:rsidP="00E175F8">
      <w:pPr>
        <w:spacing w:after="0" w:line="240" w:lineRule="auto"/>
        <w:jc w:val="both"/>
        <w:rPr>
          <w:rFonts w:ascii="Tahoma" w:hAnsi="Tahoma" w:cs="Tahoma"/>
          <w:sz w:val="24"/>
          <w:szCs w:val="24"/>
        </w:rPr>
      </w:pPr>
    </w:p>
    <w:p w:rsidR="00E31926" w:rsidRPr="00CE4D9F" w:rsidRDefault="0023123B" w:rsidP="00E175F8">
      <w:pPr>
        <w:spacing w:after="0" w:line="240" w:lineRule="auto"/>
        <w:jc w:val="both"/>
        <w:rPr>
          <w:rFonts w:ascii="Tahoma" w:hAnsi="Tahoma" w:cs="Tahoma"/>
          <w:b/>
          <w:sz w:val="24"/>
          <w:szCs w:val="24"/>
        </w:rPr>
      </w:pPr>
      <w:r w:rsidRPr="00CE4D9F">
        <w:rPr>
          <w:rFonts w:ascii="Tahoma" w:hAnsi="Tahoma" w:cs="Tahoma"/>
          <w:b/>
          <w:sz w:val="24"/>
          <w:szCs w:val="24"/>
        </w:rPr>
        <w:t>Empirical Studies</w:t>
      </w:r>
    </w:p>
    <w:p w:rsidR="00E31926" w:rsidRPr="00CE4D9F" w:rsidRDefault="0023123B" w:rsidP="00E175F8">
      <w:pPr>
        <w:spacing w:after="0" w:line="240" w:lineRule="auto"/>
        <w:jc w:val="both"/>
        <w:rPr>
          <w:rFonts w:ascii="Tahoma" w:hAnsi="Tahoma" w:cs="Tahoma"/>
          <w:sz w:val="24"/>
          <w:szCs w:val="24"/>
        </w:rPr>
      </w:pPr>
      <w:r w:rsidRPr="00CE4D9F">
        <w:rPr>
          <w:rFonts w:ascii="Tahoma" w:hAnsi="Tahoma" w:cs="Tahoma"/>
          <w:sz w:val="24"/>
          <w:szCs w:val="24"/>
        </w:rPr>
        <w:t>Akinwale and Yusuf (2022) conducted a survey based study on agricultural extension services in rural southwestern Nigeria to assess how education influences farming practices. The study involved smallholder farmers and focused on their access to extension officers and adoption of sustainable techniques. Findings showed that farmers who had regular contact with extension agents were more likely to adopt soil conservation methods, crop rotation, and controlled use of agrochemicals. These practices helped reduce land degradation and improved farm productivity. However, the study also found that extension coverage was uneven, with many rural farmers receiving irregular visits. This inconsistency reduced the overall effectiveness of the programme and limited long term environmental impact in several communities.</w:t>
      </w:r>
    </w:p>
    <w:p w:rsidR="00E31926" w:rsidRPr="00CE4D9F" w:rsidRDefault="0023123B" w:rsidP="00E175F8">
      <w:pPr>
        <w:spacing w:after="0" w:line="240" w:lineRule="auto"/>
        <w:jc w:val="both"/>
        <w:rPr>
          <w:rFonts w:ascii="Tahoma" w:hAnsi="Tahoma" w:cs="Tahoma"/>
          <w:sz w:val="24"/>
          <w:szCs w:val="24"/>
        </w:rPr>
      </w:pPr>
      <w:r w:rsidRPr="00CE4D9F">
        <w:rPr>
          <w:rFonts w:ascii="Tahoma" w:hAnsi="Tahoma" w:cs="Tahoma"/>
          <w:sz w:val="24"/>
          <w:szCs w:val="24"/>
        </w:rPr>
        <w:t>Okeke and Hassan (2021) carried out a field based study on non governmental organisation led rural environmental education programmes in southeastern Nigeria. The study examined how community training sessions influence awareness and behaviour related to forest conservation. Data collected from rural households showed improved awareness of deforestation and increased participation in tree planting initiatives. Respondents demonstrated better understanding of environmental protection after attending training sessions. However, the study found that behavioural change was not fully sustained in areas where follow up support and continuous engagement were weak. This indicates that while education improves awareness, long term impact depends on consistent reinforcement and institutional support within rural communities.</w:t>
      </w:r>
    </w:p>
    <w:p w:rsidR="00E31926" w:rsidRPr="00CE4D9F" w:rsidRDefault="0023123B" w:rsidP="00E175F8">
      <w:pPr>
        <w:spacing w:after="0" w:line="240" w:lineRule="auto"/>
        <w:jc w:val="both"/>
        <w:rPr>
          <w:rFonts w:ascii="Tahoma" w:hAnsi="Tahoma" w:cs="Tahoma"/>
          <w:sz w:val="24"/>
          <w:szCs w:val="24"/>
        </w:rPr>
      </w:pPr>
      <w:r w:rsidRPr="00CE4D9F">
        <w:rPr>
          <w:rFonts w:ascii="Tahoma" w:hAnsi="Tahoma" w:cs="Tahoma"/>
          <w:sz w:val="24"/>
          <w:szCs w:val="24"/>
        </w:rPr>
        <w:t>Ibrahim and Okeke (2020) used a mixed methods approach to study agricultural training centres in northern Nigeria and their role in improving sustainable resource use. The research involved interviews with farmers and direct field observation of farming practices. Results showed that participants in training programmes adopted improved irrigation techniques that reduced water wastage and increased efficiency in crop production. Farmers also demonstrated better understanding of soil management practices. However, access to training centres was limited, especially for rural dwellers in remote areas who faced transportation challenges. This reduced participation rates and limited the overall reach of the programme. The study concluded that expansion of training access is necessary for wider environmental and agricultural benefits.</w:t>
      </w:r>
    </w:p>
    <w:p w:rsidR="00E31926" w:rsidRPr="00CE4D9F" w:rsidRDefault="0023123B" w:rsidP="00E175F8">
      <w:pPr>
        <w:spacing w:after="0" w:line="240" w:lineRule="auto"/>
        <w:jc w:val="both"/>
        <w:rPr>
          <w:rFonts w:ascii="Tahoma" w:hAnsi="Tahoma" w:cs="Tahoma"/>
          <w:sz w:val="24"/>
          <w:szCs w:val="24"/>
        </w:rPr>
      </w:pPr>
      <w:r w:rsidRPr="00CE4D9F">
        <w:rPr>
          <w:rFonts w:ascii="Tahoma" w:hAnsi="Tahoma" w:cs="Tahoma"/>
          <w:sz w:val="24"/>
          <w:szCs w:val="24"/>
        </w:rPr>
        <w:lastRenderedPageBreak/>
        <w:t>Nwachukwu (2022) conducted a household survey study in Anambra State to examine environmental behaviour change resulting from rural education campaigns. The study focused on practices such as bush burning, logging, and waste disposal. Findings revealed that households exposed to environmental education were less likely to engage in harmful practices such as uncontrolled burning of farmland and illegal tree cutting. Respondents also showed improved awareness of the environmental consequences of their actions. However, the study noted that behaviour change was stronger in communities where education programmes were continuous and supported by local leaders. This suggests that sustained education and community reinforcement are essential for long term environmental improvement.</w:t>
      </w:r>
    </w:p>
    <w:p w:rsidR="00E31926" w:rsidRPr="00CE4D9F" w:rsidRDefault="0023123B" w:rsidP="00E175F8">
      <w:pPr>
        <w:spacing w:after="0" w:line="240" w:lineRule="auto"/>
        <w:jc w:val="both"/>
        <w:rPr>
          <w:rFonts w:ascii="Tahoma" w:hAnsi="Tahoma" w:cs="Tahoma"/>
          <w:sz w:val="24"/>
          <w:szCs w:val="24"/>
        </w:rPr>
      </w:pPr>
      <w:r w:rsidRPr="00CE4D9F">
        <w:rPr>
          <w:rFonts w:ascii="Tahoma" w:hAnsi="Tahoma" w:cs="Tahoma"/>
          <w:sz w:val="24"/>
          <w:szCs w:val="24"/>
        </w:rPr>
        <w:t>Ojo and Bako (2022) carried out a community based study on natural resource management initiatives in rural northern Nigeria. The research examined participatory forest management programmes involving local communities. Findings showed that communities engaged in these programmes demonstrated improved compliance with forest conservation rules and reduced illegal logging activities. The study highlighted that involving local people in decision making increased their sense of responsibility toward natural resources. However, the effectiveness of these initiatives varied depending on the level of government and institutional support provided. The study concluded that community participation strengthens environmental protection but requires consistent support structures to remain effective over time.</w:t>
      </w:r>
    </w:p>
    <w:p w:rsidR="00E31926" w:rsidRPr="00CE4D9F" w:rsidRDefault="0023123B" w:rsidP="00E175F8">
      <w:pPr>
        <w:spacing w:after="0" w:line="240" w:lineRule="auto"/>
        <w:jc w:val="both"/>
        <w:rPr>
          <w:rFonts w:ascii="Tahoma" w:hAnsi="Tahoma" w:cs="Tahoma"/>
          <w:sz w:val="24"/>
          <w:szCs w:val="24"/>
        </w:rPr>
      </w:pPr>
      <w:r w:rsidRPr="00CE4D9F">
        <w:rPr>
          <w:rFonts w:ascii="Tahoma" w:hAnsi="Tahoma" w:cs="Tahoma"/>
          <w:sz w:val="24"/>
          <w:szCs w:val="24"/>
        </w:rPr>
        <w:t>Adebayo (2020) examined the impact of extension education on sustainable agriculture practices in rural Nigeria using survey data from farming communities. The study found that farmers who received extension training were more likely to adopt organic farming methods, improved land use practices, and sustainable soil management techniques. These practices contributed to improved soil fertility and increased agricultural productivity. The study also observed that extension education helped reduce reliance on harmful chemical inputs. However, uneven distribution of extension officers across rural regions limited the reach of these benefits. The study concluded that strengthening extension systems is essential for improving sustainable natural resource management across rural Nigeria.</w:t>
      </w:r>
    </w:p>
    <w:p w:rsidR="00E31926" w:rsidRPr="00CE4D9F" w:rsidRDefault="00E31926" w:rsidP="00E175F8">
      <w:pPr>
        <w:spacing w:after="0" w:line="240" w:lineRule="auto"/>
        <w:jc w:val="both"/>
        <w:rPr>
          <w:rFonts w:ascii="Tahoma" w:hAnsi="Tahoma" w:cs="Tahoma"/>
          <w:sz w:val="24"/>
          <w:szCs w:val="24"/>
        </w:rPr>
      </w:pPr>
    </w:p>
    <w:p w:rsidR="00E31926" w:rsidRPr="00CE4D9F" w:rsidRDefault="0023123B" w:rsidP="00E175F8">
      <w:pPr>
        <w:spacing w:after="0" w:line="240" w:lineRule="auto"/>
        <w:jc w:val="both"/>
        <w:rPr>
          <w:rFonts w:ascii="Tahoma" w:hAnsi="Tahoma" w:cs="Tahoma"/>
          <w:b/>
          <w:sz w:val="24"/>
          <w:szCs w:val="24"/>
        </w:rPr>
      </w:pPr>
      <w:r w:rsidRPr="00CE4D9F">
        <w:rPr>
          <w:rFonts w:ascii="Tahoma" w:hAnsi="Tahoma" w:cs="Tahoma"/>
          <w:b/>
          <w:sz w:val="24"/>
          <w:szCs w:val="24"/>
        </w:rPr>
        <w:t xml:space="preserve">Gaps in Literature </w:t>
      </w:r>
    </w:p>
    <w:p w:rsidR="00E31926" w:rsidRPr="00CE4D9F" w:rsidRDefault="0023123B" w:rsidP="00E175F8">
      <w:pPr>
        <w:spacing w:after="0" w:line="240" w:lineRule="auto"/>
        <w:jc w:val="both"/>
        <w:rPr>
          <w:rFonts w:ascii="Tahoma" w:hAnsi="Tahoma" w:cs="Tahoma"/>
          <w:sz w:val="24"/>
          <w:szCs w:val="24"/>
        </w:rPr>
      </w:pPr>
      <w:r w:rsidRPr="00CE4D9F">
        <w:rPr>
          <w:rFonts w:ascii="Tahoma" w:hAnsi="Tahoma" w:cs="Tahoma"/>
          <w:sz w:val="24"/>
          <w:szCs w:val="24"/>
        </w:rPr>
        <w:t xml:space="preserve">Although a considerable number of studies have examined rural development education and its influence on environmental practices in Nigeria, several important gaps remain in the existing literature. Studies such as Akinwale and Yusuf (2022), Okeke and Hassan (2021), and Nwachukwu (2022) have largely focused on specific areas like agricultural extension services, forest conservation awareness, and behavioural change in isolated communities. These works provide useful insights but tend to treat environmental issues separately rather than examining the combined management of land, water, and forest resources within a unified framework of rural education. Another gap is the limited attention given to the long term sustainability of behavioural change. Many studies emphasise immediate improvements in awareness and practice but do not sufficiently assess whether these changes are sustained over time in rural communities. In addition, there is inadequate exploration of how cultural beliefs, traditional practices, and local norms interact with formal rural education programmes in shaping environmental behaviour. Furthermore, existing literature often focuses on regional or sector specific findings without providing a broader </w:t>
      </w:r>
      <w:r w:rsidRPr="00CE4D9F">
        <w:rPr>
          <w:rFonts w:ascii="Tahoma" w:hAnsi="Tahoma" w:cs="Tahoma"/>
          <w:sz w:val="24"/>
          <w:szCs w:val="24"/>
        </w:rPr>
        <w:lastRenderedPageBreak/>
        <w:t>national perspective that captures variations across different rural settings in Nigeria. There is also limited integration of institutional factors such as policy inconsistency, weak extension systems, and infrastructural challenges with educational outcomes. These gaps justify the need for a more comprehensive study on the role of rural development education in sustainable natural resource management in Nigeria.</w:t>
      </w:r>
    </w:p>
    <w:p w:rsidR="00E31926" w:rsidRPr="00CE4D9F" w:rsidRDefault="00E31926" w:rsidP="00E175F8">
      <w:pPr>
        <w:spacing w:after="0" w:line="240" w:lineRule="auto"/>
        <w:jc w:val="both"/>
        <w:rPr>
          <w:rFonts w:ascii="Tahoma" w:hAnsi="Tahoma" w:cs="Tahoma"/>
          <w:sz w:val="24"/>
          <w:szCs w:val="24"/>
        </w:rPr>
      </w:pPr>
    </w:p>
    <w:p w:rsidR="00E31926" w:rsidRPr="00CE4D9F" w:rsidRDefault="0023123B" w:rsidP="00E175F8">
      <w:pPr>
        <w:spacing w:after="0" w:line="240" w:lineRule="auto"/>
        <w:jc w:val="both"/>
        <w:rPr>
          <w:rFonts w:ascii="Tahoma" w:hAnsi="Tahoma" w:cs="Tahoma"/>
          <w:b/>
          <w:sz w:val="24"/>
          <w:szCs w:val="24"/>
        </w:rPr>
      </w:pPr>
      <w:r w:rsidRPr="00CE4D9F">
        <w:rPr>
          <w:rFonts w:ascii="Tahoma" w:hAnsi="Tahoma" w:cs="Tahoma"/>
          <w:b/>
          <w:sz w:val="24"/>
          <w:szCs w:val="24"/>
        </w:rPr>
        <w:t xml:space="preserve">Critical Discussion </w:t>
      </w:r>
    </w:p>
    <w:p w:rsidR="00E31926" w:rsidRPr="00CE4D9F" w:rsidRDefault="0023123B" w:rsidP="00E175F8">
      <w:pPr>
        <w:spacing w:after="0" w:line="240" w:lineRule="auto"/>
        <w:jc w:val="both"/>
        <w:rPr>
          <w:rFonts w:ascii="Tahoma" w:hAnsi="Tahoma" w:cs="Tahoma"/>
          <w:sz w:val="24"/>
          <w:szCs w:val="24"/>
        </w:rPr>
      </w:pPr>
      <w:r w:rsidRPr="00CE4D9F">
        <w:rPr>
          <w:rFonts w:ascii="Tahoma" w:hAnsi="Tahoma" w:cs="Tahoma"/>
          <w:sz w:val="24"/>
          <w:szCs w:val="24"/>
        </w:rPr>
        <w:t>Rural development education in Nigeria presents a strong conceptual foundation for improving sustainable natural resource management, yet its real world effectiveness remains limited when assessed against environmental outcomes in many rural communities. While policies and programmes exist to support rural education and environmental awareness, the gap between design and implementation reduces their overall impact. Evidence from several studies suggests that although rural education initiatives improve awareness in some areas, they do not consistently translate into sustained behavioural change or widespread adoption of sustainable practices due to weak institutional structures and limited integration with community systems. According to World Bank (2021), many rural development programmes in Sub Saharan Africa show partial success at the awareness level but struggle with long term behavioural transformation because of weak delivery systems and inconsistent support mechanisms. In Nigeria, this pattern is evident in agricultural extension and environmental education programmes that often reach only a fraction of intended rural populations as reported by Akinwale and Yusuf (2022).</w:t>
      </w:r>
    </w:p>
    <w:p w:rsidR="00E31926" w:rsidRPr="00CE4D9F" w:rsidRDefault="0023123B" w:rsidP="00E175F8">
      <w:pPr>
        <w:spacing w:after="0" w:line="240" w:lineRule="auto"/>
        <w:jc w:val="both"/>
        <w:rPr>
          <w:rFonts w:ascii="Tahoma" w:hAnsi="Tahoma" w:cs="Tahoma"/>
          <w:sz w:val="24"/>
          <w:szCs w:val="24"/>
        </w:rPr>
      </w:pPr>
      <w:r w:rsidRPr="00CE4D9F">
        <w:rPr>
          <w:rFonts w:ascii="Tahoma" w:hAnsi="Tahoma" w:cs="Tahoma"/>
          <w:sz w:val="24"/>
          <w:szCs w:val="24"/>
        </w:rPr>
        <w:t>From an analytical standpoint, rural development education in Nigeria cannot yet be described as fully effective. Its theoretical foundation is strong because it connects learning with practical environmental management, but its operational performance is constrained by funding gaps, weak coordination among institutions, and uneven access to education in rural areas. For instance, extension officers who are expected to deliver environmental knowledge often face logistical limitations that reduce their ability to maintain regular contact with rural communities. According to FAO (2020), extension systems are most effective when they are continuous, well resourced, and locally integrated, yet in Nigeria these conditions are not consistently met. As a result, many rural dwellers receive irregular training, which limits reinforcement of sustainable practices over time.</w:t>
      </w:r>
    </w:p>
    <w:p w:rsidR="00E31926" w:rsidRPr="00CE4D9F" w:rsidRDefault="0023123B" w:rsidP="00E175F8">
      <w:pPr>
        <w:spacing w:after="0" w:line="240" w:lineRule="auto"/>
        <w:jc w:val="both"/>
        <w:rPr>
          <w:rFonts w:ascii="Tahoma" w:hAnsi="Tahoma" w:cs="Tahoma"/>
          <w:sz w:val="24"/>
          <w:szCs w:val="24"/>
        </w:rPr>
      </w:pPr>
      <w:r w:rsidRPr="00CE4D9F">
        <w:rPr>
          <w:rFonts w:ascii="Tahoma" w:hAnsi="Tahoma" w:cs="Tahoma"/>
          <w:sz w:val="24"/>
          <w:szCs w:val="24"/>
        </w:rPr>
        <w:t xml:space="preserve">Another major issue affecting effectiveness is the limited integration of rural education with local cultural and social systems. In many communities, environmental knowledge is transmitted through traditional practices, and formal education programmes sometimes fail to align with these local systems. This disconnect reduces acceptance and application of new practices. According to Nwosu and Ibrahim (2022), rural education programmes that do not consider cultural context often experience lower adoption rates, even when the information provided is technically sound. This indicates that effectiveness is not only about delivery but also about relevance and adaptability to local realities. What must change is a shift from fragmented programme delivery to a more coordinated and community centred approach. Rural development education should move beyond occasional training sessions and adopt continuous learning models that involve local participation at every stage. This includes planning, implementation, and evaluation of environmental education programmes. According to UNEP (2021), community integrated education systems are more effective in achieving sustainable environmental outcomes because they create ownership </w:t>
      </w:r>
      <w:r w:rsidRPr="00CE4D9F">
        <w:rPr>
          <w:rFonts w:ascii="Tahoma" w:hAnsi="Tahoma" w:cs="Tahoma"/>
          <w:sz w:val="24"/>
          <w:szCs w:val="24"/>
        </w:rPr>
        <w:lastRenderedPageBreak/>
        <w:t>and accountability among local populations. In Nigeria, strengthening collaboration between government agencies, NGOs, and community based organisations would improve consistency and reduce duplication of efforts as noted by Okeke and Bello (2021).</w:t>
      </w:r>
    </w:p>
    <w:p w:rsidR="00E31926" w:rsidRPr="00CE4D9F" w:rsidRDefault="00E31926" w:rsidP="00E175F8">
      <w:pPr>
        <w:spacing w:after="0" w:line="240" w:lineRule="auto"/>
        <w:jc w:val="both"/>
        <w:rPr>
          <w:rFonts w:ascii="Tahoma" w:hAnsi="Tahoma" w:cs="Tahoma"/>
          <w:sz w:val="24"/>
          <w:szCs w:val="24"/>
        </w:rPr>
      </w:pPr>
    </w:p>
    <w:p w:rsidR="00E31926" w:rsidRPr="00CE4D9F" w:rsidRDefault="0023123B" w:rsidP="00E175F8">
      <w:pPr>
        <w:spacing w:after="0" w:line="240" w:lineRule="auto"/>
        <w:jc w:val="both"/>
        <w:rPr>
          <w:rFonts w:ascii="Tahoma" w:hAnsi="Tahoma" w:cs="Tahoma"/>
          <w:sz w:val="24"/>
          <w:szCs w:val="24"/>
        </w:rPr>
      </w:pPr>
      <w:r w:rsidRPr="00CE4D9F">
        <w:rPr>
          <w:rFonts w:ascii="Tahoma" w:hAnsi="Tahoma" w:cs="Tahoma"/>
          <w:sz w:val="24"/>
          <w:szCs w:val="24"/>
        </w:rPr>
        <w:t>Another necessary change involves improving the capacity and reach of extension services. This includes increasing the number of trained officers, improving mobility and communication tools, and incorporating digital platforms for wider reach. Mobile based advisory systems and radio programmes can complement physical outreach, especially in remote areas. According to UNESCO (2021), digital education tools significantly expand access to rural learning opportunities and improve continuity of information delivery. In Nigeria, scaling up such tools would reduce dependence on limited human resources and improve consistency in environmental education delivery. Strengthening policy consistency is also essential. Frequent policy changes disrupt programme continuity and reduce institutional accountability. A stable policy environment would allow long term planning and better coordination among agencies responsible for rural education and environmental management. According to Chukwu and Oladipo (2020), policy stability is a key factor in sustaining development programmes because it ensures predictable funding and operational continuity.</w:t>
      </w:r>
    </w:p>
    <w:p w:rsidR="00E31926" w:rsidRPr="00CE4D9F" w:rsidRDefault="0023123B" w:rsidP="00E175F8">
      <w:pPr>
        <w:spacing w:after="0" w:line="240" w:lineRule="auto"/>
        <w:jc w:val="both"/>
        <w:rPr>
          <w:rFonts w:ascii="Tahoma" w:hAnsi="Tahoma" w:cs="Tahoma"/>
          <w:sz w:val="24"/>
          <w:szCs w:val="24"/>
        </w:rPr>
      </w:pPr>
      <w:r w:rsidRPr="00CE4D9F">
        <w:rPr>
          <w:rFonts w:ascii="Tahoma" w:hAnsi="Tahoma" w:cs="Tahoma"/>
          <w:sz w:val="24"/>
          <w:szCs w:val="24"/>
        </w:rPr>
        <w:t>Environmentally, improved rural education is essential for reducing land degradation, conserving biodiversity, and improving water resource management. Nigeria faces increasing environmental stress due to population growth and resource exploitation, and without effective education systems, these pressures will continue to intensify. According to IPCC (2022), environmental education plays a key role in building adaptive capacity and reducing vulnerability to climate related risks in rural areas. This means that rural education is not only a social development tool but also an environmental protection strategy.</w:t>
      </w:r>
    </w:p>
    <w:p w:rsidR="00E31926" w:rsidRPr="00CE4D9F" w:rsidRDefault="00E31926" w:rsidP="00E175F8">
      <w:pPr>
        <w:spacing w:after="0" w:line="240" w:lineRule="auto"/>
        <w:jc w:val="both"/>
        <w:rPr>
          <w:rFonts w:ascii="Tahoma" w:hAnsi="Tahoma" w:cs="Tahoma"/>
          <w:sz w:val="24"/>
          <w:szCs w:val="24"/>
        </w:rPr>
      </w:pPr>
    </w:p>
    <w:p w:rsidR="00E31926" w:rsidRPr="00CE4D9F" w:rsidRDefault="0023123B" w:rsidP="00E175F8">
      <w:pPr>
        <w:spacing w:after="0" w:line="240" w:lineRule="auto"/>
        <w:jc w:val="both"/>
        <w:rPr>
          <w:rFonts w:ascii="Tahoma" w:hAnsi="Tahoma" w:cs="Tahoma"/>
          <w:b/>
          <w:sz w:val="24"/>
          <w:szCs w:val="24"/>
        </w:rPr>
      </w:pPr>
      <w:r w:rsidRPr="00CE4D9F">
        <w:rPr>
          <w:rFonts w:ascii="Tahoma" w:hAnsi="Tahoma" w:cs="Tahoma"/>
          <w:b/>
          <w:sz w:val="24"/>
          <w:szCs w:val="24"/>
        </w:rPr>
        <w:t>Challenges in Nigeria</w:t>
      </w:r>
    </w:p>
    <w:p w:rsidR="00E31926" w:rsidRPr="00CE4D9F" w:rsidRDefault="0023123B" w:rsidP="00E175F8">
      <w:pPr>
        <w:spacing w:after="0" w:line="240" w:lineRule="auto"/>
        <w:jc w:val="both"/>
        <w:rPr>
          <w:rFonts w:ascii="Tahoma" w:hAnsi="Tahoma" w:cs="Tahoma"/>
          <w:sz w:val="24"/>
          <w:szCs w:val="24"/>
        </w:rPr>
      </w:pPr>
      <w:r w:rsidRPr="00CE4D9F">
        <w:rPr>
          <w:rFonts w:ascii="Tahoma" w:hAnsi="Tahoma" w:cs="Tahoma"/>
          <w:sz w:val="24"/>
          <w:szCs w:val="24"/>
        </w:rPr>
        <w:t>Rural development education in Nigeria faces several interconnected constraints that reduce its ability to support effective natural resource management across rural communities. These constraints do not operate in isolation but interact in ways that weaken programme delivery, limit participation, and reduce long term environmental outcomes. One major constraint is poor funding of rural education programmes. Many government and donor supported initiatives lack adequate financial resources for training materials, field demonstrations, and regular community outreach. According to World Bank (2021), insufficient funding in rural education systems leads to weak programme continuity and limited coverage, particularly in remote communities where environmental challenges are often more severe. In Nigeria, this funding gap affects the ability of extension agencies to sustain long term engagement with farmers and rural dwellers as noted by Eze and Nwankwo (2020).</w:t>
      </w:r>
    </w:p>
    <w:p w:rsidR="00E31926" w:rsidRPr="00CE4D9F" w:rsidRDefault="0023123B" w:rsidP="00E175F8">
      <w:pPr>
        <w:spacing w:after="0" w:line="240" w:lineRule="auto"/>
        <w:jc w:val="both"/>
        <w:rPr>
          <w:rFonts w:ascii="Tahoma" w:hAnsi="Tahoma" w:cs="Tahoma"/>
          <w:sz w:val="24"/>
          <w:szCs w:val="24"/>
        </w:rPr>
      </w:pPr>
      <w:r w:rsidRPr="00CE4D9F">
        <w:rPr>
          <w:rFonts w:ascii="Tahoma" w:hAnsi="Tahoma" w:cs="Tahoma"/>
          <w:sz w:val="24"/>
          <w:szCs w:val="24"/>
        </w:rPr>
        <w:t xml:space="preserve">Weak extension services also significantly affect rural education outcomes. Agricultural and environmental officers are expected to serve as the main link between research institutions and rural communities, yet their numbers are often insufficient and their operational capacity is limited. This results in irregular visits, poor communication, and inadequate transfer of knowledge on sustainable practices. According to FAO (2020), effective extension systems are essential for translating environmental knowledge into practical rural </w:t>
      </w:r>
      <w:r w:rsidRPr="00CE4D9F">
        <w:rPr>
          <w:rFonts w:ascii="Tahoma" w:hAnsi="Tahoma" w:cs="Tahoma"/>
          <w:sz w:val="24"/>
          <w:szCs w:val="24"/>
        </w:rPr>
        <w:lastRenderedPageBreak/>
        <w:t>action, but when these systems are weak, adoption of sustainable practices becomes slow and inconsistent. In Nigeria, limited transportation support, low staffing levels, and inadequate training further reduce the effectiveness of extension services as reported by Okafor and Bello (2022).</w:t>
      </w:r>
    </w:p>
    <w:p w:rsidR="00E31926" w:rsidRPr="00CE4D9F" w:rsidRDefault="0023123B" w:rsidP="00E175F8">
      <w:pPr>
        <w:spacing w:after="0" w:line="240" w:lineRule="auto"/>
        <w:jc w:val="both"/>
        <w:rPr>
          <w:rFonts w:ascii="Tahoma" w:hAnsi="Tahoma" w:cs="Tahoma"/>
          <w:sz w:val="24"/>
          <w:szCs w:val="24"/>
        </w:rPr>
      </w:pPr>
      <w:r w:rsidRPr="00CE4D9F">
        <w:rPr>
          <w:rFonts w:ascii="Tahoma" w:hAnsi="Tahoma" w:cs="Tahoma"/>
          <w:sz w:val="24"/>
          <w:szCs w:val="24"/>
        </w:rPr>
        <w:t>Low literacy levels in rural communities also present a major barrier to effective rural development education. Many educational materials and training programmes are designed in ways that require basic reading and comprehension skills, which may not be fully available in some rural populations. This reduces the ability of learners to fully understand environmental concepts and apply them correctly in practice. According to UNESCO (2020), literacy levels directly influence the effectiveness of environmental education programmes because individuals with limited literacy often rely more on oral communication and informal knowledge systems. In Nigeria, this challenge is particularly evident in remote farming communities where adult literacy rates remain low, affecting participation in structured training programmes as observed by Adetunji (2021).</w:t>
      </w:r>
    </w:p>
    <w:p w:rsidR="00E31926" w:rsidRPr="00CE4D9F" w:rsidRDefault="0023123B" w:rsidP="00E175F8">
      <w:pPr>
        <w:spacing w:after="0" w:line="240" w:lineRule="auto"/>
        <w:jc w:val="both"/>
        <w:rPr>
          <w:rFonts w:ascii="Tahoma" w:hAnsi="Tahoma" w:cs="Tahoma"/>
          <w:sz w:val="24"/>
          <w:szCs w:val="24"/>
        </w:rPr>
      </w:pPr>
      <w:r w:rsidRPr="00CE4D9F">
        <w:rPr>
          <w:rFonts w:ascii="Tahoma" w:hAnsi="Tahoma" w:cs="Tahoma"/>
          <w:sz w:val="24"/>
          <w:szCs w:val="24"/>
        </w:rPr>
        <w:t>Cultural practices that conflict with sustainability also contribute to the challenges facing rural education. In some communities, traditional practices such as bush burning for land preparation, uncontrolled tree cutting for fuel wood, and seasonal fishing methods that do not regulate catch levels continue to be widely used. These practices are often deeply rooted in cultural beliefs and are passed down through generations. According to Nwosu and Ibrahim (2022), cultural attachment to traditional resource use methods can slow down the adoption of modern environmental practices, even when education programmes are available. This shows that rural education must also address cultural context if it is to achieve long term behavioural change.</w:t>
      </w:r>
    </w:p>
    <w:p w:rsidR="00E31926" w:rsidRPr="00CE4D9F" w:rsidRDefault="0023123B" w:rsidP="00E175F8">
      <w:pPr>
        <w:spacing w:after="0" w:line="240" w:lineRule="auto"/>
        <w:jc w:val="both"/>
        <w:rPr>
          <w:rFonts w:ascii="Tahoma" w:hAnsi="Tahoma" w:cs="Tahoma"/>
          <w:sz w:val="24"/>
          <w:szCs w:val="24"/>
        </w:rPr>
      </w:pPr>
      <w:r w:rsidRPr="00CE4D9F">
        <w:rPr>
          <w:rFonts w:ascii="Tahoma" w:hAnsi="Tahoma" w:cs="Tahoma"/>
          <w:sz w:val="24"/>
          <w:szCs w:val="24"/>
        </w:rPr>
        <w:t>Government policy inconsistency further weakens rural development education efforts. Frequent changes in environmental and agricultural policies often lead to disruption of programmes, shifting priorities, and lack of continuity in implementation. According to UNEP (2021), consistent policy direction is necessary for sustainable environmental education systems, as frequent policy changes reduce institutional stability and weaken programme effectiveness. In Nigeria, overlapping responsibilities among government agencies and lack of coordination also affect the delivery of rural education programmes as noted by Oladipo (2020).</w:t>
      </w:r>
    </w:p>
    <w:p w:rsidR="00E31926" w:rsidRPr="00CE4D9F" w:rsidRDefault="0023123B" w:rsidP="00E175F8">
      <w:pPr>
        <w:spacing w:after="0" w:line="240" w:lineRule="auto"/>
        <w:jc w:val="both"/>
        <w:rPr>
          <w:rFonts w:ascii="Tahoma" w:hAnsi="Tahoma" w:cs="Tahoma"/>
          <w:sz w:val="24"/>
          <w:szCs w:val="24"/>
        </w:rPr>
      </w:pPr>
      <w:r w:rsidRPr="00CE4D9F">
        <w:rPr>
          <w:rFonts w:ascii="Tahoma" w:hAnsi="Tahoma" w:cs="Tahoma"/>
          <w:sz w:val="24"/>
          <w:szCs w:val="24"/>
        </w:rPr>
        <w:t>Poor infrastructure is another major constraint that affects rural education delivery. Many rural areas lack good roads, reliable electricity, functional schools, and access to information and communication technologies. These infrastructural gaps make it difficult for extension officers to reach communities regularly and for rural dwellers to access educational materials. According to World Bank (2021), infrastructure development is closely linked to the success of rural education programmes because poor access reduces participation and limits knowledge dissemination. In Nigeria, poor road networks and limited ICT penetration continue to isolate many rural communities from environmental education initiatives as highlighted by Musa and Bello (2022).</w:t>
      </w:r>
    </w:p>
    <w:p w:rsidR="00E31926" w:rsidRPr="00CE4D9F" w:rsidRDefault="0023123B" w:rsidP="00E175F8">
      <w:pPr>
        <w:spacing w:after="0" w:line="240" w:lineRule="auto"/>
        <w:jc w:val="both"/>
        <w:rPr>
          <w:rFonts w:ascii="Tahoma" w:hAnsi="Tahoma" w:cs="Tahoma"/>
          <w:sz w:val="24"/>
          <w:szCs w:val="24"/>
        </w:rPr>
      </w:pPr>
      <w:r w:rsidRPr="00CE4D9F">
        <w:rPr>
          <w:rFonts w:ascii="Tahoma" w:hAnsi="Tahoma" w:cs="Tahoma"/>
          <w:sz w:val="24"/>
          <w:szCs w:val="24"/>
        </w:rPr>
        <w:t xml:space="preserve">Weak environmental enforcement further compounds these challenges. Even when environmental laws exist, enforcement is often inconsistent due to limited institutional capacity, corruption, and inadequate monitoring systems. This reduces compliance with environmental regulations and weakens the impact of rural education programmes. According to Ezeani and Okafor (2021), enforcement mechanisms are essential for </w:t>
      </w:r>
      <w:r w:rsidRPr="00CE4D9F">
        <w:rPr>
          <w:rFonts w:ascii="Tahoma" w:hAnsi="Tahoma" w:cs="Tahoma"/>
          <w:sz w:val="24"/>
          <w:szCs w:val="24"/>
        </w:rPr>
        <w:lastRenderedPageBreak/>
        <w:t>reinforcing educational messages, as education alone may not be sufficient to ensure compliance with sustainability practices. In Nigeria, weak enforcement contributes to continued deforestation, illegal mining, and uncontrolled resource extraction in rural areas.</w:t>
      </w:r>
    </w:p>
    <w:p w:rsidR="00E31926" w:rsidRPr="00CE4D9F" w:rsidRDefault="0023123B" w:rsidP="00E175F8">
      <w:pPr>
        <w:spacing w:after="0" w:line="240" w:lineRule="auto"/>
        <w:jc w:val="both"/>
        <w:rPr>
          <w:rFonts w:ascii="Tahoma" w:hAnsi="Tahoma" w:cs="Tahoma"/>
          <w:sz w:val="24"/>
          <w:szCs w:val="24"/>
        </w:rPr>
      </w:pPr>
      <w:r w:rsidRPr="00CE4D9F">
        <w:rPr>
          <w:rFonts w:ascii="Tahoma" w:hAnsi="Tahoma" w:cs="Tahoma"/>
          <w:noProof/>
          <w:sz w:val="24"/>
          <w:szCs w:val="24"/>
        </w:rPr>
        <w:drawing>
          <wp:inline distT="0" distB="0" distL="0" distR="0" wp14:anchorId="5A03017A" wp14:editId="405C9CFB">
            <wp:extent cx="4767580" cy="1981144"/>
            <wp:effectExtent l="0" t="0" r="0" b="635"/>
            <wp:docPr id="1028" name="Picture 7" descr="C:\Users\DRAGNET\Downloads\mermaid-diagram (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7"/>
                    <pic:cNvPicPr/>
                  </pic:nvPicPr>
                  <pic:blipFill>
                    <a:blip r:embed="rId8" cstate="print"/>
                    <a:srcRect/>
                    <a:stretch/>
                  </pic:blipFill>
                  <pic:spPr>
                    <a:xfrm>
                      <a:off x="0" y="0"/>
                      <a:ext cx="4767580" cy="1981144"/>
                    </a:xfrm>
                    <a:prstGeom prst="rect">
                      <a:avLst/>
                    </a:prstGeom>
                    <a:ln>
                      <a:noFill/>
                    </a:ln>
                  </pic:spPr>
                </pic:pic>
              </a:graphicData>
            </a:graphic>
          </wp:inline>
        </w:drawing>
      </w:r>
    </w:p>
    <w:p w:rsidR="00E31926" w:rsidRPr="00CE4D9F" w:rsidRDefault="00E31926" w:rsidP="00E175F8">
      <w:pPr>
        <w:spacing w:after="0" w:line="240" w:lineRule="auto"/>
        <w:jc w:val="both"/>
        <w:rPr>
          <w:rFonts w:ascii="Tahoma" w:hAnsi="Tahoma" w:cs="Tahoma"/>
          <w:sz w:val="24"/>
          <w:szCs w:val="24"/>
        </w:rPr>
      </w:pPr>
    </w:p>
    <w:p w:rsidR="00E31926" w:rsidRPr="00CE4D9F" w:rsidRDefault="0023123B" w:rsidP="00E175F8">
      <w:pPr>
        <w:spacing w:after="0" w:line="240" w:lineRule="auto"/>
        <w:jc w:val="both"/>
        <w:rPr>
          <w:rFonts w:ascii="Tahoma" w:hAnsi="Tahoma" w:cs="Tahoma"/>
          <w:b/>
          <w:sz w:val="24"/>
          <w:szCs w:val="24"/>
        </w:rPr>
      </w:pPr>
      <w:r w:rsidRPr="00CE4D9F">
        <w:rPr>
          <w:rFonts w:ascii="Tahoma" w:hAnsi="Tahoma" w:cs="Tahoma"/>
          <w:b/>
          <w:sz w:val="24"/>
          <w:szCs w:val="24"/>
        </w:rPr>
        <w:t>Opportunities</w:t>
      </w:r>
    </w:p>
    <w:p w:rsidR="00E31926" w:rsidRPr="00CE4D9F" w:rsidRDefault="0023123B" w:rsidP="00E175F8">
      <w:pPr>
        <w:pStyle w:val="NormalWeb"/>
        <w:spacing w:before="0" w:beforeAutospacing="0" w:after="0" w:afterAutospacing="0"/>
        <w:jc w:val="both"/>
        <w:rPr>
          <w:rFonts w:ascii="Tahoma" w:hAnsi="Tahoma" w:cs="Tahoma"/>
        </w:rPr>
      </w:pPr>
      <w:r w:rsidRPr="00CE4D9F">
        <w:rPr>
          <w:rFonts w:ascii="Tahoma" w:hAnsi="Tahoma" w:cs="Tahoma"/>
        </w:rPr>
        <w:t>Opportunities for improving rural development education and strengthening sustainable natural resource management in Nigeria are emerging through a combination of technological advancement, institutional support, and community driven initiatives. These opportunities present practical ways to address existing gaps in environmental education and improve how rural populations interact with land, water, forests, and other natural resources. One major opportunity is the use of digital education tools. Mobile learning platforms, radio programmes, and community information systems are increasingly being used to deliver agricultural and environmental knowledge to rural populations. According to UNESCO (2021), digital learning tools improve access to education in remote areas by reducing geographical barriers and allowing continuous knowledge sharing even where formal schooling structures are limited. In Nigeria, radio based agricultural extension programmes and mobile phone advisory services have shown potential in improving farmer awareness of climate smart practices as noted by Akinyemi and Yusuf (2022).</w:t>
      </w:r>
    </w:p>
    <w:p w:rsidR="00E31926" w:rsidRPr="00CE4D9F" w:rsidRDefault="0023123B" w:rsidP="00E175F8">
      <w:pPr>
        <w:pStyle w:val="NormalWeb"/>
        <w:spacing w:before="0" w:beforeAutospacing="0" w:after="0" w:afterAutospacing="0"/>
        <w:jc w:val="both"/>
        <w:rPr>
          <w:rFonts w:ascii="Tahoma" w:hAnsi="Tahoma" w:cs="Tahoma"/>
        </w:rPr>
      </w:pPr>
      <w:r w:rsidRPr="00CE4D9F">
        <w:rPr>
          <w:rFonts w:ascii="Tahoma" w:hAnsi="Tahoma" w:cs="Tahoma"/>
        </w:rPr>
        <w:t>Non governmental organisations also play a significant role in supporting rural training and environmental education. Many NGOs operate community based programmes that focus on sustainable farming, forest conservation, and water management. These organisations often complement government efforts by providing resources, training materials, and technical expertise. According to FAO (2020), NGO involvement in rural development programmes improves outreach and strengthens local capacity for environmental management, especially in areas where government services are limited. In Nigeria, NGOs have supported initiatives such as tree planting campaigns, soil conservation training, and women focused agricultural education programmes as reported by Okeke and Hassan (2021).</w:t>
      </w:r>
    </w:p>
    <w:p w:rsidR="00E31926" w:rsidRPr="00CE4D9F" w:rsidRDefault="0023123B" w:rsidP="00E175F8">
      <w:pPr>
        <w:pStyle w:val="NormalWeb"/>
        <w:spacing w:before="0" w:beforeAutospacing="0" w:after="0" w:afterAutospacing="0"/>
        <w:jc w:val="both"/>
        <w:rPr>
          <w:rFonts w:ascii="Tahoma" w:hAnsi="Tahoma" w:cs="Tahoma"/>
        </w:rPr>
      </w:pPr>
      <w:r w:rsidRPr="00CE4D9F">
        <w:rPr>
          <w:rFonts w:ascii="Tahoma" w:hAnsi="Tahoma" w:cs="Tahoma"/>
        </w:rPr>
        <w:t xml:space="preserve">Modernization of agricultural extension services is another important opportunity. Traditional extension systems in Nigeria often face limitations in staffing, funding, and reach, but modern approaches that integrate digital communication, data driven advisory systems, and participatory learning models can improve effectiveness. According to World Bank (2021), modern extension systems that incorporate mobile technology and real time data improve farmer decision making and increase adoption of sustainable agricultural </w:t>
      </w:r>
      <w:r w:rsidRPr="00CE4D9F">
        <w:rPr>
          <w:rFonts w:ascii="Tahoma" w:hAnsi="Tahoma" w:cs="Tahoma"/>
        </w:rPr>
        <w:lastRenderedPageBreak/>
        <w:t>practices. In Nigeria, efforts to digitalize extension services through mobile applications and farmer information platforms are gradually improving communication between agricultural experts and rural communities as observed by Ibrahim and Musa (2022). Community based natural resource management provides another strong opportunity for improving sustainability outcomes. This approach involves local communities in planning, decision making, and implementation of resource management activities such as forest protection, watershed management, and grazing control. According to UNEP (2020), community participation in environmental governance improves compliance with conservation practices because local populations have a sense of ownership over natural resources. In Nigeria, community based forest management and local conservation groups have contributed to reduced deforestation and improved land use practices in some regions as documented by Nwafor and Eze (2021). This approach also strengthens cooperation between local authorities and rural dwellers.</w:t>
      </w:r>
    </w:p>
    <w:p w:rsidR="00E31926" w:rsidRPr="00CE4D9F" w:rsidRDefault="0023123B" w:rsidP="00E175F8">
      <w:pPr>
        <w:pStyle w:val="NormalWeb"/>
        <w:spacing w:before="0" w:beforeAutospacing="0" w:after="0" w:afterAutospacing="0"/>
        <w:jc w:val="both"/>
        <w:rPr>
          <w:rFonts w:ascii="Tahoma" w:hAnsi="Tahoma" w:cs="Tahoma"/>
        </w:rPr>
      </w:pPr>
      <w:r w:rsidRPr="00CE4D9F">
        <w:rPr>
          <w:rFonts w:ascii="Tahoma" w:hAnsi="Tahoma" w:cs="Tahoma"/>
        </w:rPr>
        <w:t>Climate change education programmes also represent an important opportunity for improving rural awareness and adaptive capacity. These programmes focus on teaching rural populations about climate variability, weather patterns, and adaptation strategies such as drought resistant crops, water conservation techniques, and sustainable land use practices. According to IPCC (2022), climate education enhances community resilience by improving understanding of environmental risks and encouraging adaptive behaviour. In Nigeria, climate education initiatives supported by government and international organisations are helping farmers adjust to changing weather conditions and reduce vulnerability to environmental shocks as noted by Bello and Adeyemi (2022).</w:t>
      </w:r>
    </w:p>
    <w:p w:rsidR="00E31926" w:rsidRPr="00CE4D9F" w:rsidRDefault="0023123B" w:rsidP="00E175F8">
      <w:pPr>
        <w:pStyle w:val="NormalWeb"/>
        <w:spacing w:before="0" w:beforeAutospacing="0" w:after="0" w:afterAutospacing="0"/>
        <w:jc w:val="both"/>
        <w:rPr>
          <w:rFonts w:ascii="Tahoma" w:hAnsi="Tahoma" w:cs="Tahoma"/>
        </w:rPr>
      </w:pPr>
      <w:r w:rsidRPr="00CE4D9F">
        <w:rPr>
          <w:rFonts w:ascii="Tahoma" w:hAnsi="Tahoma" w:cs="Tahoma"/>
        </w:rPr>
        <w:t>Government sustainability policies, when properly strengthened and implemented, provide a broad opportunity for improving rural development education and environmental management. Policies that support environmental protection, agricultural innovation, and rural infrastructure development can create an enabling environment for education programmes to succeed. According to World Bank (2021), strong policy frameworks are necessary for aligning national development goals with environmental sustainability objectives. In Nigeria, policy initiatives such as afforestation programmes, agricultural transformation strategies, and environmental protection laws provide a foundation for improved resource management, although implementation consistency remains important as highlighted by Chukwu and Oladipo (2020).</w:t>
      </w:r>
    </w:p>
    <w:p w:rsidR="00E31926" w:rsidRPr="00CE4D9F" w:rsidRDefault="0023123B" w:rsidP="00E175F8">
      <w:pPr>
        <w:pStyle w:val="NormalWeb"/>
        <w:spacing w:before="0" w:beforeAutospacing="0" w:after="0" w:afterAutospacing="0"/>
        <w:jc w:val="both"/>
        <w:rPr>
          <w:rFonts w:ascii="Tahoma" w:hAnsi="Tahoma" w:cs="Tahoma"/>
        </w:rPr>
      </w:pPr>
      <w:r w:rsidRPr="00CE4D9F">
        <w:rPr>
          <w:rFonts w:ascii="Tahoma" w:hAnsi="Tahoma" w:cs="Tahoma"/>
        </w:rPr>
        <w:t>These opportunities are interconnected and reinforce one another. Digital tools improve access to education, NGOs expand programme reach, modern extension services enhance communication, community based approaches ensure local participation, climate education builds adaptive capacity, and government policies provide structural support. When these elements are combined effectively, they create a stronger system for rural education and environmental management. However, the success of these opportunities depends on coordination among stakeholders and consistent investment in rural development systems.</w:t>
      </w:r>
    </w:p>
    <w:p w:rsidR="00E31926" w:rsidRPr="00CE4D9F" w:rsidRDefault="00CE4D9F" w:rsidP="00E175F8">
      <w:pPr>
        <w:pStyle w:val="NormalWeb"/>
        <w:spacing w:before="0" w:beforeAutospacing="0" w:after="0" w:afterAutospacing="0"/>
        <w:jc w:val="both"/>
        <w:rPr>
          <w:rFonts w:ascii="Tahoma" w:hAnsi="Tahoma" w:cs="Tahoma"/>
        </w:rPr>
      </w:pPr>
      <w:r w:rsidRPr="00CE4D9F">
        <w:rPr>
          <w:rFonts w:ascii="Tahoma" w:hAnsi="Tahoma" w:cs="Tahoma"/>
          <w:noProof/>
        </w:rPr>
        <w:lastRenderedPageBreak/>
        <w:drawing>
          <wp:inline distT="0" distB="0" distL="0" distR="0" wp14:anchorId="112BFE6C" wp14:editId="5FCC1DEB">
            <wp:extent cx="4000500" cy="1718599"/>
            <wp:effectExtent l="0" t="0" r="0" b="0"/>
            <wp:docPr id="1029" name="Picture 6" descr="C:\Users\DRAGNET\Downloads\mermaid-diagra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r:embed="rId9" cstate="print"/>
                    <a:srcRect/>
                    <a:stretch/>
                  </pic:blipFill>
                  <pic:spPr>
                    <a:xfrm>
                      <a:off x="0" y="0"/>
                      <a:ext cx="4000500" cy="1718599"/>
                    </a:xfrm>
                    <a:prstGeom prst="rect">
                      <a:avLst/>
                    </a:prstGeom>
                    <a:ln>
                      <a:noFill/>
                    </a:ln>
                  </pic:spPr>
                </pic:pic>
              </a:graphicData>
            </a:graphic>
          </wp:inline>
        </w:drawing>
      </w:r>
    </w:p>
    <w:p w:rsidR="00E31926" w:rsidRPr="00CE4D9F" w:rsidRDefault="00E31926" w:rsidP="00E175F8">
      <w:pPr>
        <w:pStyle w:val="NormalWeb"/>
        <w:spacing w:before="0" w:beforeAutospacing="0" w:after="0" w:afterAutospacing="0"/>
        <w:jc w:val="both"/>
        <w:rPr>
          <w:rFonts w:ascii="Tahoma" w:hAnsi="Tahoma" w:cs="Tahoma"/>
        </w:rPr>
      </w:pPr>
    </w:p>
    <w:p w:rsidR="00E31926" w:rsidRPr="00CE4D9F" w:rsidRDefault="00E31926" w:rsidP="00E175F8">
      <w:pPr>
        <w:pStyle w:val="NormalWeb"/>
        <w:spacing w:before="0" w:beforeAutospacing="0" w:after="0" w:afterAutospacing="0"/>
        <w:jc w:val="both"/>
        <w:rPr>
          <w:rFonts w:ascii="Tahoma" w:hAnsi="Tahoma" w:cs="Tahoma"/>
        </w:rPr>
      </w:pPr>
    </w:p>
    <w:p w:rsidR="00E31926" w:rsidRPr="00CE4D9F" w:rsidRDefault="00E31926" w:rsidP="00E175F8">
      <w:pPr>
        <w:spacing w:after="0" w:line="240" w:lineRule="auto"/>
        <w:jc w:val="both"/>
        <w:rPr>
          <w:rFonts w:ascii="Tahoma" w:hAnsi="Tahoma" w:cs="Tahoma"/>
          <w:sz w:val="24"/>
          <w:szCs w:val="24"/>
        </w:rPr>
      </w:pPr>
    </w:p>
    <w:p w:rsidR="00E31926" w:rsidRPr="00CE4D9F" w:rsidRDefault="0023123B" w:rsidP="00E175F8">
      <w:pPr>
        <w:spacing w:after="0" w:line="240" w:lineRule="auto"/>
        <w:jc w:val="both"/>
        <w:rPr>
          <w:rFonts w:ascii="Tahoma" w:hAnsi="Tahoma" w:cs="Tahoma"/>
          <w:b/>
          <w:sz w:val="24"/>
          <w:szCs w:val="24"/>
        </w:rPr>
      </w:pPr>
      <w:r w:rsidRPr="00CE4D9F">
        <w:rPr>
          <w:rFonts w:ascii="Tahoma" w:hAnsi="Tahoma" w:cs="Tahoma"/>
          <w:b/>
          <w:sz w:val="24"/>
          <w:szCs w:val="24"/>
        </w:rPr>
        <w:t xml:space="preserve">Conclusion </w:t>
      </w:r>
    </w:p>
    <w:p w:rsidR="00E31926" w:rsidRPr="00CE4D9F" w:rsidRDefault="0023123B" w:rsidP="00E175F8">
      <w:pPr>
        <w:spacing w:after="0" w:line="240" w:lineRule="auto"/>
        <w:jc w:val="both"/>
        <w:rPr>
          <w:rFonts w:ascii="Tahoma" w:hAnsi="Tahoma" w:cs="Tahoma"/>
          <w:sz w:val="24"/>
          <w:szCs w:val="24"/>
        </w:rPr>
      </w:pPr>
      <w:r w:rsidRPr="00CE4D9F">
        <w:rPr>
          <w:rFonts w:ascii="Tahoma" w:hAnsi="Tahoma" w:cs="Tahoma"/>
          <w:sz w:val="24"/>
          <w:szCs w:val="24"/>
        </w:rPr>
        <w:t>Rural development education in Nigeria stands as an important mechanism for improving how rural communities understand, use, and protect natural resources, yet its current outcomes show a mixed picture of promise and limitation. Across the analysis, it is clear that rural education has the capacity to improve awareness, shape behaviour, build practical skills, and strengthen community participation in environmental management. These functions collectively support better land use, improved agricultural practices, and more responsible interaction with forests, water systems, and other natural assets. However, the extent to which these outcomes are achieved remains uneven across regions due to structural and operational weaknesses within the education and extension systems. Despite these challenges, several opportunities exist that can significantly improve rural development education and natural resource management outcomes in Nigeria. Digital education tools such as mobile learning platforms and radio based programmes can expand access to environmental knowledge even in remote areas. Non governmental organisations also provide support through training programmes and community outreach initiatives that complement government efforts. In conclusion, rural development education in Nigeria holds significant potential to support sustainable natural resource management, but its current impact is constrained by systemic challenges and uneven implementation. At the same time, emerging opportunities in technology, community participation, and policy reform provide a clear pathway for improvement. Strengthening these areas will not only improve environmental outcomes but also contribute to economic stability, food security, and improved rural livelihoods.</w:t>
      </w:r>
    </w:p>
    <w:p w:rsidR="0023123B" w:rsidRPr="00CE4D9F" w:rsidRDefault="0023123B" w:rsidP="00E175F8">
      <w:pPr>
        <w:spacing w:after="0" w:line="240" w:lineRule="auto"/>
        <w:jc w:val="both"/>
        <w:rPr>
          <w:rFonts w:ascii="Tahoma" w:hAnsi="Tahoma" w:cs="Tahoma"/>
          <w:sz w:val="24"/>
          <w:szCs w:val="24"/>
        </w:rPr>
      </w:pPr>
    </w:p>
    <w:p w:rsidR="00E31926" w:rsidRPr="00CE4D9F" w:rsidRDefault="0023123B" w:rsidP="00E175F8">
      <w:pPr>
        <w:spacing w:after="0" w:line="240" w:lineRule="auto"/>
        <w:outlineLvl w:val="2"/>
        <w:rPr>
          <w:rFonts w:ascii="Tahoma" w:eastAsia="Times New Roman" w:hAnsi="Tahoma" w:cs="Tahoma"/>
          <w:b/>
          <w:bCs/>
          <w:sz w:val="24"/>
          <w:szCs w:val="24"/>
        </w:rPr>
      </w:pPr>
      <w:r w:rsidRPr="00CE4D9F">
        <w:rPr>
          <w:rFonts w:ascii="Tahoma" w:eastAsia="Times New Roman" w:hAnsi="Tahoma" w:cs="Tahoma"/>
          <w:b/>
          <w:bCs/>
          <w:sz w:val="24"/>
          <w:szCs w:val="24"/>
        </w:rPr>
        <w:t>References</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 xml:space="preserve">Adebayo, T. (2020). Agricultural extension services and sustainable farming practices in Nigerian rural areas. </w:t>
      </w:r>
      <w:r w:rsidRPr="00CE4D9F">
        <w:rPr>
          <w:rFonts w:ascii="Tahoma" w:hAnsi="Tahoma" w:cs="Tahoma"/>
          <w:i/>
          <w:iCs/>
        </w:rPr>
        <w:t>Journal of Agricultural Development Studies</w:t>
      </w:r>
      <w:r w:rsidRPr="00CE4D9F">
        <w:rPr>
          <w:rFonts w:ascii="Tahoma" w:hAnsi="Tahoma" w:cs="Tahoma"/>
        </w:rPr>
        <w:t>.</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 xml:space="preserve">Adamu, S., &amp; Sule, R. (2021). Rural environmental awareness and agricultural practice in Nigeria. </w:t>
      </w:r>
      <w:r w:rsidRPr="00CE4D9F">
        <w:rPr>
          <w:rFonts w:ascii="Tahoma" w:hAnsi="Tahoma" w:cs="Tahoma"/>
          <w:i/>
          <w:iCs/>
        </w:rPr>
        <w:t>Journal of Rural Development Studies</w:t>
      </w:r>
      <w:r w:rsidRPr="00CE4D9F">
        <w:rPr>
          <w:rFonts w:ascii="Tahoma" w:hAnsi="Tahoma" w:cs="Tahoma"/>
        </w:rPr>
        <w:t>.</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 xml:space="preserve">Adesina, R., &amp; Bello, M. (2020). Natural resource use and rural livelihoods in Nigeria. </w:t>
      </w:r>
      <w:r w:rsidRPr="00CE4D9F">
        <w:rPr>
          <w:rFonts w:ascii="Tahoma" w:hAnsi="Tahoma" w:cs="Tahoma"/>
          <w:i/>
          <w:iCs/>
        </w:rPr>
        <w:t>Journal of Environmental and Rural Studies</w:t>
      </w:r>
      <w:r w:rsidRPr="00CE4D9F">
        <w:rPr>
          <w:rFonts w:ascii="Tahoma" w:hAnsi="Tahoma" w:cs="Tahoma"/>
        </w:rPr>
        <w:t>.</w:t>
      </w:r>
    </w:p>
    <w:p w:rsidR="00CE4D9F" w:rsidRDefault="00CE4D9F"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 xml:space="preserve">Akinwale, T. (2021). Agricultural extension coverage and environmental education gaps in Nigeria. </w:t>
      </w:r>
      <w:r w:rsidRPr="00CE4D9F">
        <w:rPr>
          <w:rFonts w:ascii="Tahoma" w:hAnsi="Tahoma" w:cs="Tahoma"/>
          <w:i/>
          <w:iCs/>
        </w:rPr>
        <w:t>African Journal of Environmental Policy</w:t>
      </w:r>
      <w:r w:rsidRPr="00CE4D9F">
        <w:rPr>
          <w:rFonts w:ascii="Tahoma" w:hAnsi="Tahoma" w:cs="Tahoma"/>
        </w:rPr>
        <w:t>.</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 xml:space="preserve">Akinwale, T., &amp; Yusuf, L. (2022). Rural education effectiveness and agricultural systems in Nigeria. </w:t>
      </w:r>
      <w:r w:rsidRPr="00CE4D9F">
        <w:rPr>
          <w:rFonts w:ascii="Tahoma" w:hAnsi="Tahoma" w:cs="Tahoma"/>
          <w:i/>
          <w:iCs/>
        </w:rPr>
        <w:t>African Journal of Development Studies</w:t>
      </w:r>
      <w:r w:rsidRPr="00CE4D9F">
        <w:rPr>
          <w:rFonts w:ascii="Tahoma" w:hAnsi="Tahoma" w:cs="Tahoma"/>
        </w:rPr>
        <w:t>.</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 xml:space="preserve">Akinyemi, T., &amp; Yusuf, L. (2022). Digital agriculture and rural communication systems in Nigeria. </w:t>
      </w:r>
      <w:r w:rsidRPr="00CE4D9F">
        <w:rPr>
          <w:rFonts w:ascii="Tahoma" w:hAnsi="Tahoma" w:cs="Tahoma"/>
          <w:i/>
          <w:iCs/>
        </w:rPr>
        <w:t>Journal of Agricultural Innovation Studies</w:t>
      </w:r>
      <w:r w:rsidRPr="00CE4D9F">
        <w:rPr>
          <w:rFonts w:ascii="Tahoma" w:hAnsi="Tahoma" w:cs="Tahoma"/>
        </w:rPr>
        <w:t>.</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 xml:space="preserve">Bamidele, K. (2020). Rural education systems and agricultural development in West Africa. </w:t>
      </w:r>
      <w:r w:rsidRPr="00CE4D9F">
        <w:rPr>
          <w:rFonts w:ascii="Tahoma" w:hAnsi="Tahoma" w:cs="Tahoma"/>
          <w:i/>
          <w:iCs/>
        </w:rPr>
        <w:t>African Journal of Development Education</w:t>
      </w:r>
      <w:r w:rsidRPr="00CE4D9F">
        <w:rPr>
          <w:rFonts w:ascii="Tahoma" w:hAnsi="Tahoma" w:cs="Tahoma"/>
        </w:rPr>
        <w:t>.</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 xml:space="preserve">Bello, M., &amp; Adeyemi, K. (2022). Climate adaptation education in Nigerian rural communities. </w:t>
      </w:r>
      <w:r w:rsidRPr="00CE4D9F">
        <w:rPr>
          <w:rFonts w:ascii="Tahoma" w:hAnsi="Tahoma" w:cs="Tahoma"/>
          <w:i/>
          <w:iCs/>
        </w:rPr>
        <w:t>Nigerian Journal of Climate Studies</w:t>
      </w:r>
      <w:r w:rsidRPr="00CE4D9F">
        <w:rPr>
          <w:rFonts w:ascii="Tahoma" w:hAnsi="Tahoma" w:cs="Tahoma"/>
        </w:rPr>
        <w:t>.</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 xml:space="preserve">Chukwu, I. (2022). Rural access and environmental education delivery in Nigeria. </w:t>
      </w:r>
      <w:r w:rsidRPr="00CE4D9F">
        <w:rPr>
          <w:rFonts w:ascii="Tahoma" w:hAnsi="Tahoma" w:cs="Tahoma"/>
          <w:i/>
          <w:iCs/>
        </w:rPr>
        <w:t>Nigerian Journal of Rural Studies</w:t>
      </w:r>
      <w:r w:rsidRPr="00CE4D9F">
        <w:rPr>
          <w:rFonts w:ascii="Tahoma" w:hAnsi="Tahoma" w:cs="Tahoma"/>
        </w:rPr>
        <w:t>.</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 xml:space="preserve">Chukwu, I., &amp; Oladipo, T. (2020). Environmental policy implementation in Nigeria. </w:t>
      </w:r>
      <w:r w:rsidRPr="00CE4D9F">
        <w:rPr>
          <w:rFonts w:ascii="Tahoma" w:hAnsi="Tahoma" w:cs="Tahoma"/>
          <w:i/>
          <w:iCs/>
        </w:rPr>
        <w:t>African Policy and Development Review</w:t>
      </w:r>
      <w:r w:rsidRPr="00CE4D9F">
        <w:rPr>
          <w:rFonts w:ascii="Tahoma" w:hAnsi="Tahoma" w:cs="Tahoma"/>
        </w:rPr>
        <w:t>.</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 xml:space="preserve">Eze, C., &amp; Nwankwo, J. (2020). Funding gaps in rural development programmes in Nigeria. </w:t>
      </w:r>
      <w:r w:rsidRPr="00CE4D9F">
        <w:rPr>
          <w:rFonts w:ascii="Tahoma" w:hAnsi="Tahoma" w:cs="Tahoma"/>
          <w:i/>
          <w:iCs/>
        </w:rPr>
        <w:t>African Journal of Public Administration</w:t>
      </w:r>
      <w:r w:rsidRPr="00CE4D9F">
        <w:rPr>
          <w:rFonts w:ascii="Tahoma" w:hAnsi="Tahoma" w:cs="Tahoma"/>
        </w:rPr>
        <w:t>.</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 xml:space="preserve">Eze, P., &amp; Mohammed, S. (2021). Institutional coordination and rural development programmes in West Africa. </w:t>
      </w:r>
      <w:r w:rsidRPr="00CE4D9F">
        <w:rPr>
          <w:rFonts w:ascii="Tahoma" w:hAnsi="Tahoma" w:cs="Tahoma"/>
          <w:i/>
          <w:iCs/>
        </w:rPr>
        <w:t>African Development Review</w:t>
      </w:r>
      <w:r w:rsidRPr="00CE4D9F">
        <w:rPr>
          <w:rFonts w:ascii="Tahoma" w:hAnsi="Tahoma" w:cs="Tahoma"/>
        </w:rPr>
        <w:t>.</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 xml:space="preserve">Ezeani, F., &amp; Okafor, U. (2021). Environmental governance and resource management in Nigeria. </w:t>
      </w:r>
      <w:r w:rsidRPr="00CE4D9F">
        <w:rPr>
          <w:rFonts w:ascii="Tahoma" w:hAnsi="Tahoma" w:cs="Tahoma"/>
          <w:i/>
          <w:iCs/>
        </w:rPr>
        <w:t>Journal of Public Policy and Environment</w:t>
      </w:r>
      <w:r w:rsidRPr="00CE4D9F">
        <w:rPr>
          <w:rFonts w:ascii="Tahoma" w:hAnsi="Tahoma" w:cs="Tahoma"/>
        </w:rPr>
        <w:t>.</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Food and Agriculture Organization. (2020a). Agricultural extension systems and rural sustainability. FAO.</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Food and Agriculture Organization. (2020b). Education and sustainable agriculture in developing countries. FAO.</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Food and Agriculture Organization. (2020c). Farmer education and sustainable agriculture practices. FAO.</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Food and Agriculture Organization. (2020d). NGO participation in rural development programmes. FAO.</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 xml:space="preserve">Ibrahim, H., &amp; Okeke, P. (2020). Agricultural training and rural productivity in Nigeria. </w:t>
      </w:r>
      <w:r w:rsidRPr="00CE4D9F">
        <w:rPr>
          <w:rFonts w:ascii="Tahoma" w:hAnsi="Tahoma" w:cs="Tahoma"/>
          <w:i/>
          <w:iCs/>
        </w:rPr>
        <w:t>Journal of Agricultural Extension and Development</w:t>
      </w:r>
      <w:r w:rsidRPr="00CE4D9F">
        <w:rPr>
          <w:rFonts w:ascii="Tahoma" w:hAnsi="Tahoma" w:cs="Tahoma"/>
        </w:rPr>
        <w:t>.</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 xml:space="preserve">Ibrahim, H., &amp; Musa, A. (2022). Digital extension services and farmer engagement in Nigeria. </w:t>
      </w:r>
      <w:r w:rsidRPr="00CE4D9F">
        <w:rPr>
          <w:rFonts w:ascii="Tahoma" w:hAnsi="Tahoma" w:cs="Tahoma"/>
          <w:i/>
          <w:iCs/>
        </w:rPr>
        <w:t>Journal of Agricultural Extension and Technology</w:t>
      </w:r>
      <w:r w:rsidRPr="00CE4D9F">
        <w:rPr>
          <w:rFonts w:ascii="Tahoma" w:hAnsi="Tahoma" w:cs="Tahoma"/>
        </w:rPr>
        <w:t>.</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Intergovernmental Panel on Climate Change. (2022a). Climate change adaptation and education systems. IPCC.</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Intergovernmental Panel on Climate Change. (2022b). Climate adaptation and education systems. IPCC.</w:t>
      </w: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 xml:space="preserve">Musa, H., &amp; Bello, A. (2022). Infrastructure challenges and rural education access in Nigeria. </w:t>
      </w:r>
      <w:r w:rsidRPr="00CE4D9F">
        <w:rPr>
          <w:rFonts w:ascii="Tahoma" w:hAnsi="Tahoma" w:cs="Tahoma"/>
          <w:i/>
          <w:iCs/>
        </w:rPr>
        <w:t>Nigerian Journal of Development Studies</w:t>
      </w:r>
      <w:r w:rsidRPr="00CE4D9F">
        <w:rPr>
          <w:rFonts w:ascii="Tahoma" w:hAnsi="Tahoma" w:cs="Tahoma"/>
        </w:rPr>
        <w:t>.</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 xml:space="preserve">Nwafor, J., &amp; Eze, C. (2021). Community forest management practices in Nigeria. </w:t>
      </w:r>
      <w:r w:rsidRPr="00CE4D9F">
        <w:rPr>
          <w:rFonts w:ascii="Tahoma" w:hAnsi="Tahoma" w:cs="Tahoma"/>
          <w:i/>
          <w:iCs/>
        </w:rPr>
        <w:t>Journal of Environmental Conservation Studies</w:t>
      </w:r>
      <w:r w:rsidRPr="00CE4D9F">
        <w:rPr>
          <w:rFonts w:ascii="Tahoma" w:hAnsi="Tahoma" w:cs="Tahoma"/>
        </w:rPr>
        <w:t>.</w:t>
      </w:r>
    </w:p>
    <w:p w:rsidR="00CE4D9F" w:rsidRDefault="00CE4D9F"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 xml:space="preserve">Nwankwo, C. (2021). Environmental pressure and rural resource use in Nigeria. </w:t>
      </w:r>
      <w:r w:rsidRPr="00CE4D9F">
        <w:rPr>
          <w:rFonts w:ascii="Tahoma" w:hAnsi="Tahoma" w:cs="Tahoma"/>
          <w:i/>
          <w:iCs/>
        </w:rPr>
        <w:t>Journal of Environmental Management in Africa</w:t>
      </w:r>
      <w:r w:rsidRPr="00CE4D9F">
        <w:rPr>
          <w:rFonts w:ascii="Tahoma" w:hAnsi="Tahoma" w:cs="Tahoma"/>
        </w:rPr>
        <w:t>.</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 xml:space="preserve">Nwosu, C. (2022). Environmental awareness and rural behavioural change in Nigeria. </w:t>
      </w:r>
      <w:r w:rsidRPr="00CE4D9F">
        <w:rPr>
          <w:rFonts w:ascii="Tahoma" w:hAnsi="Tahoma" w:cs="Tahoma"/>
          <w:i/>
          <w:iCs/>
        </w:rPr>
        <w:t>Nigerian Journal of Environmental Studies</w:t>
      </w:r>
      <w:r w:rsidRPr="00CE4D9F">
        <w:rPr>
          <w:rFonts w:ascii="Tahoma" w:hAnsi="Tahoma" w:cs="Tahoma"/>
        </w:rPr>
        <w:t>.</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 xml:space="preserve">Nwosu, C., &amp; Ibrahim, S. (2022a). Cultural practices and environmental sustainability in rural Nigeria. </w:t>
      </w:r>
      <w:r w:rsidRPr="00CE4D9F">
        <w:rPr>
          <w:rFonts w:ascii="Tahoma" w:hAnsi="Tahoma" w:cs="Tahoma"/>
          <w:i/>
          <w:iCs/>
        </w:rPr>
        <w:t>Journal of Environmental Sociology</w:t>
      </w:r>
      <w:r w:rsidRPr="00CE4D9F">
        <w:rPr>
          <w:rFonts w:ascii="Tahoma" w:hAnsi="Tahoma" w:cs="Tahoma"/>
        </w:rPr>
        <w:t>.</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 xml:space="preserve">Nwosu, C., &amp; Ibrahim, S. (2022b). Cultural systems and environmental education adoption in rural Nigeria. </w:t>
      </w:r>
      <w:r w:rsidRPr="00CE4D9F">
        <w:rPr>
          <w:rFonts w:ascii="Tahoma" w:hAnsi="Tahoma" w:cs="Tahoma"/>
          <w:i/>
          <w:iCs/>
        </w:rPr>
        <w:t>Journal of Environmental Sociology</w:t>
      </w:r>
      <w:r w:rsidRPr="00CE4D9F">
        <w:rPr>
          <w:rFonts w:ascii="Tahoma" w:hAnsi="Tahoma" w:cs="Tahoma"/>
        </w:rPr>
        <w:t>.</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 xml:space="preserve">Okeke, J., &amp; Bello, A. (2021). Community participation in rural development programmes. </w:t>
      </w:r>
      <w:r w:rsidRPr="00CE4D9F">
        <w:rPr>
          <w:rFonts w:ascii="Tahoma" w:hAnsi="Tahoma" w:cs="Tahoma"/>
          <w:i/>
          <w:iCs/>
        </w:rPr>
        <w:t>Nigerian Journal of Social Development</w:t>
      </w:r>
      <w:r w:rsidRPr="00CE4D9F">
        <w:rPr>
          <w:rFonts w:ascii="Tahoma" w:hAnsi="Tahoma" w:cs="Tahoma"/>
        </w:rPr>
        <w:t>.</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 xml:space="preserve">Okoro, J., &amp; Ibrahim, H. (2022). Traditional farming systems and environmental sustainability in Nigeria. </w:t>
      </w:r>
      <w:r w:rsidRPr="00CE4D9F">
        <w:rPr>
          <w:rFonts w:ascii="Tahoma" w:hAnsi="Tahoma" w:cs="Tahoma"/>
          <w:i/>
          <w:iCs/>
        </w:rPr>
        <w:t>Journal of Rural Economy and Environment</w:t>
      </w:r>
      <w:r w:rsidRPr="00CE4D9F">
        <w:rPr>
          <w:rFonts w:ascii="Tahoma" w:hAnsi="Tahoma" w:cs="Tahoma"/>
        </w:rPr>
        <w:t>.</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 xml:space="preserve">Oladipo, T. (2020). Policy inconsistency and rural development programmes in Nigeria. </w:t>
      </w:r>
      <w:r w:rsidRPr="00CE4D9F">
        <w:rPr>
          <w:rFonts w:ascii="Tahoma" w:hAnsi="Tahoma" w:cs="Tahoma"/>
          <w:i/>
          <w:iCs/>
        </w:rPr>
        <w:t>African Policy Review</w:t>
      </w:r>
      <w:r w:rsidRPr="00CE4D9F">
        <w:rPr>
          <w:rFonts w:ascii="Tahoma" w:hAnsi="Tahoma" w:cs="Tahoma"/>
        </w:rPr>
        <w:t>.</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 xml:space="preserve">Oladipo, T., &amp; Hassan, A. (2021). Agricultural extension and rural education systems in Nigeria. </w:t>
      </w:r>
      <w:r w:rsidRPr="00CE4D9F">
        <w:rPr>
          <w:rFonts w:ascii="Tahoma" w:hAnsi="Tahoma" w:cs="Tahoma"/>
          <w:i/>
          <w:iCs/>
        </w:rPr>
        <w:t>Journal of Agricultural Extension Services</w:t>
      </w:r>
      <w:r w:rsidRPr="00CE4D9F">
        <w:rPr>
          <w:rFonts w:ascii="Tahoma" w:hAnsi="Tahoma" w:cs="Tahoma"/>
        </w:rPr>
        <w:t>.</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 xml:space="preserve">Ojo, M., &amp; Bako, A. (2022). Community based natural resource management in Nigeria. </w:t>
      </w:r>
      <w:r w:rsidRPr="00CE4D9F">
        <w:rPr>
          <w:rFonts w:ascii="Tahoma" w:hAnsi="Tahoma" w:cs="Tahoma"/>
          <w:i/>
          <w:iCs/>
        </w:rPr>
        <w:t>Journal of Environmental Participation Studies</w:t>
      </w:r>
      <w:r w:rsidRPr="00CE4D9F">
        <w:rPr>
          <w:rFonts w:ascii="Tahoma" w:hAnsi="Tahoma" w:cs="Tahoma"/>
        </w:rPr>
        <w:t>.</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United Nations Development Programme. (2022). Sustainable resource management framework. UNDP.</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lastRenderedPageBreak/>
        <w:t>United Nations Environment Programme. (2020a). Community based natural resource governance. UNEP.</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United Nations Environment Programme. (2020b). Community participation in environmental conservation. UNEP.</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United Nations Environment Programme. (2021a). Community based environmental education and sustainability report. UNEP.</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United Nations Environment Programme. (2021b). Environmental governance and education systems. UNEP.</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United Nations Environment Programme. (2021c). Integrated environmental education systems. UNEP.</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United Nations Educational, Scientific and Cultural Organization. (2020). Literacy and environmental education effectiveness. UNESCO.</w:t>
      </w:r>
    </w:p>
    <w:p w:rsidR="00CE4D9F" w:rsidRDefault="00CE4D9F"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United Nations Educational, Scientific and Cultural Organization. (2021a). Digital learning and rural education access. UNESCO.</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United Nations Educational, Scientific and Cultural Organization. (2021b). Digital learning in rural education systems. UNESCO.</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World Bank. (2020). Rural development and agricultural productivity report. World Bank.</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World Bank. (2021a). Nigeria economic and environmental resource report. World Bank.</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World Bank. (2021b). Agricultural skills development and rural sustainability. World Bank.</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World Bank. (2021c). Rural infrastructure and development outcomes in Sub Saharan Africa. World Bank.</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World Bank. (2021d). Rural development and environmental sustainability strategies. World Bank.</w:t>
      </w:r>
    </w:p>
    <w:p w:rsidR="0023123B" w:rsidRPr="00CE4D9F" w:rsidRDefault="0023123B" w:rsidP="00E175F8">
      <w:pPr>
        <w:pStyle w:val="NormalWeb"/>
        <w:spacing w:before="0" w:beforeAutospacing="0" w:after="0" w:afterAutospacing="0"/>
        <w:ind w:left="720" w:hanging="720"/>
        <w:jc w:val="both"/>
        <w:rPr>
          <w:rFonts w:ascii="Tahoma" w:hAnsi="Tahoma" w:cs="Tahoma"/>
        </w:rPr>
      </w:pPr>
    </w:p>
    <w:p w:rsidR="00E31926" w:rsidRPr="00CE4D9F" w:rsidRDefault="0023123B" w:rsidP="00E175F8">
      <w:pPr>
        <w:pStyle w:val="NormalWeb"/>
        <w:spacing w:before="0" w:beforeAutospacing="0" w:after="0" w:afterAutospacing="0"/>
        <w:ind w:left="720" w:hanging="720"/>
        <w:jc w:val="both"/>
        <w:rPr>
          <w:rFonts w:ascii="Tahoma" w:hAnsi="Tahoma" w:cs="Tahoma"/>
        </w:rPr>
      </w:pPr>
      <w:r w:rsidRPr="00CE4D9F">
        <w:rPr>
          <w:rFonts w:ascii="Tahoma" w:hAnsi="Tahoma" w:cs="Tahoma"/>
        </w:rPr>
        <w:t>World Bank. (2021e). Rural development and environmental sustainability in Sub Saharan Africa. World Bank.</w:t>
      </w:r>
    </w:p>
    <w:p w:rsidR="00E31926" w:rsidRPr="00CE4D9F" w:rsidRDefault="00E31926" w:rsidP="00E175F8">
      <w:pPr>
        <w:pStyle w:val="NormalWeb"/>
        <w:spacing w:before="0" w:beforeAutospacing="0" w:after="0" w:afterAutospacing="0"/>
        <w:ind w:left="720" w:hanging="720"/>
        <w:jc w:val="both"/>
        <w:rPr>
          <w:rFonts w:ascii="Tahoma" w:hAnsi="Tahoma" w:cs="Tahoma"/>
        </w:rPr>
      </w:pPr>
    </w:p>
    <w:p w:rsidR="00E31926" w:rsidRPr="00CE4D9F" w:rsidRDefault="00E31926" w:rsidP="00E175F8">
      <w:pPr>
        <w:pStyle w:val="NormalWeb"/>
        <w:spacing w:before="0" w:beforeAutospacing="0" w:after="0" w:afterAutospacing="0"/>
        <w:rPr>
          <w:rFonts w:ascii="Tahoma" w:hAnsi="Tahoma" w:cs="Tahoma"/>
        </w:rPr>
      </w:pPr>
    </w:p>
    <w:p w:rsidR="00E31926" w:rsidRPr="00CE4D9F" w:rsidRDefault="00E31926" w:rsidP="00E175F8">
      <w:pPr>
        <w:pStyle w:val="NormalWeb"/>
        <w:spacing w:before="0" w:beforeAutospacing="0" w:after="0" w:afterAutospacing="0"/>
        <w:rPr>
          <w:rFonts w:ascii="Tahoma" w:hAnsi="Tahoma" w:cs="Tahoma"/>
        </w:rPr>
      </w:pPr>
    </w:p>
    <w:p w:rsidR="00E31926" w:rsidRPr="00CE4D9F" w:rsidRDefault="00E31926" w:rsidP="00E175F8">
      <w:pPr>
        <w:pStyle w:val="NormalWeb"/>
        <w:spacing w:before="0" w:beforeAutospacing="0" w:after="0" w:afterAutospacing="0"/>
        <w:rPr>
          <w:rFonts w:ascii="Tahoma" w:hAnsi="Tahoma" w:cs="Tahoma"/>
        </w:rPr>
      </w:pPr>
    </w:p>
    <w:p w:rsidR="00E31926" w:rsidRPr="00CE4D9F" w:rsidRDefault="00E31926" w:rsidP="00E175F8">
      <w:pPr>
        <w:spacing w:after="0" w:line="240" w:lineRule="auto"/>
        <w:rPr>
          <w:rFonts w:ascii="Tahoma" w:hAnsi="Tahoma" w:cs="Tahoma"/>
          <w:sz w:val="24"/>
          <w:szCs w:val="24"/>
        </w:rPr>
      </w:pPr>
    </w:p>
    <w:sectPr w:rsidR="00E31926" w:rsidRPr="00CE4D9F" w:rsidSect="00CE4D9F">
      <w:headerReference w:type="default" r:id="rId10"/>
      <w:footerReference w:type="default" r:id="rId11"/>
      <w:pgSz w:w="11909" w:h="16834" w:code="9"/>
      <w:pgMar w:top="1440" w:right="1152" w:bottom="864" w:left="1152" w:header="706" w:footer="706" w:gutter="0"/>
      <w:pgNumType w:start="1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F83" w:rsidRDefault="000C1F83" w:rsidP="000C1149">
      <w:pPr>
        <w:spacing w:after="0" w:line="240" w:lineRule="auto"/>
      </w:pPr>
      <w:r>
        <w:separator/>
      </w:r>
    </w:p>
  </w:endnote>
  <w:endnote w:type="continuationSeparator" w:id="0">
    <w:p w:rsidR="000C1F83" w:rsidRDefault="000C1F83" w:rsidP="000C1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532774"/>
      <w:docPartObj>
        <w:docPartGallery w:val="Page Numbers (Bottom of Page)"/>
        <w:docPartUnique/>
      </w:docPartObj>
    </w:sdtPr>
    <w:sdtEndPr>
      <w:rPr>
        <w:color w:val="7F7F7F" w:themeColor="background1" w:themeShade="7F"/>
        <w:spacing w:val="60"/>
      </w:rPr>
    </w:sdtEndPr>
    <w:sdtContent>
      <w:p w:rsidR="00CE4D9F" w:rsidRDefault="00CE4D9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F22AD" w:rsidRPr="00FF22AD">
          <w:rPr>
            <w:b/>
            <w:bCs/>
            <w:noProof/>
          </w:rPr>
          <w:t>14</w:t>
        </w:r>
        <w:r>
          <w:rPr>
            <w:b/>
            <w:bCs/>
            <w:noProof/>
          </w:rPr>
          <w:fldChar w:fldCharType="end"/>
        </w:r>
        <w:r>
          <w:rPr>
            <w:b/>
            <w:bCs/>
          </w:rPr>
          <w:t xml:space="preserve"> | </w:t>
        </w:r>
        <w:r>
          <w:rPr>
            <w:color w:val="7F7F7F" w:themeColor="background1" w:themeShade="7F"/>
            <w:spacing w:val="60"/>
          </w:rPr>
          <w:t>Page</w:t>
        </w:r>
      </w:p>
    </w:sdtContent>
  </w:sdt>
  <w:p w:rsidR="00CE4D9F" w:rsidRDefault="00CE4D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F83" w:rsidRDefault="000C1F83" w:rsidP="000C1149">
      <w:pPr>
        <w:spacing w:after="0" w:line="240" w:lineRule="auto"/>
      </w:pPr>
      <w:r>
        <w:separator/>
      </w:r>
    </w:p>
  </w:footnote>
  <w:footnote w:type="continuationSeparator" w:id="0">
    <w:p w:rsidR="000C1F83" w:rsidRDefault="000C1F83" w:rsidP="000C1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149" w:rsidRPr="000C1149" w:rsidRDefault="000C1149" w:rsidP="000C1149">
    <w:pPr>
      <w:spacing w:after="0" w:line="240" w:lineRule="auto"/>
      <w:jc w:val="right"/>
      <w:rPr>
        <w:rFonts w:ascii="Rockwell" w:hAnsi="Rockwell" w:cs="Tahoma"/>
        <w:b/>
        <w:i/>
        <w:color w:val="632423" w:themeColor="accent2" w:themeShade="80"/>
      </w:rPr>
    </w:pPr>
    <w:bookmarkStart w:id="1" w:name="_Hlk110434719"/>
    <w:r w:rsidRPr="000C1149">
      <w:rPr>
        <w:rFonts w:ascii="Rockwell" w:hAnsi="Rockwell" w:cs="Tahoma"/>
        <w:b/>
        <w:i/>
        <w:color w:val="632423" w:themeColor="accent2" w:themeShade="80"/>
      </w:rPr>
      <w:t>ISSN: 3760-3864</w:t>
    </w:r>
  </w:p>
  <w:p w:rsidR="000C1149" w:rsidRPr="000C1149" w:rsidRDefault="000C1149" w:rsidP="000C1149">
    <w:pPr>
      <w:spacing w:after="0" w:line="240" w:lineRule="auto"/>
      <w:jc w:val="right"/>
      <w:rPr>
        <w:rFonts w:ascii="Rockwell" w:hAnsi="Rockwell" w:cs="Tahoma"/>
        <w:b/>
        <w:i/>
        <w:color w:val="632423" w:themeColor="accent2" w:themeShade="80"/>
      </w:rPr>
    </w:pPr>
    <w:r w:rsidRPr="000C1149">
      <w:rPr>
        <w:rFonts w:ascii="Rockwell" w:hAnsi="Rockwell" w:cs="Tahoma"/>
        <w:b/>
        <w:i/>
        <w:color w:val="632423" w:themeColor="accent2" w:themeShade="80"/>
      </w:rPr>
      <w:t>Volume 9, Number 3, 2024</w:t>
    </w:r>
  </w:p>
  <w:p w:rsidR="000C1149" w:rsidRPr="000C1149" w:rsidRDefault="000C1149" w:rsidP="000C1149">
    <w:pPr>
      <w:spacing w:after="0" w:line="240" w:lineRule="auto"/>
      <w:jc w:val="right"/>
      <w:rPr>
        <w:rFonts w:ascii="Rockwell" w:hAnsi="Rockwell" w:cs="Tahoma"/>
        <w:b/>
        <w:i/>
        <w:color w:val="632423" w:themeColor="accent2" w:themeShade="80"/>
      </w:rPr>
    </w:pPr>
    <w:r w:rsidRPr="000C1149">
      <w:rPr>
        <w:rFonts w:ascii="Rockwell" w:hAnsi="Rockwell" w:cs="Tahoma"/>
        <w:b/>
        <w:i/>
        <w:color w:val="632423" w:themeColor="accent2" w:themeShade="80"/>
      </w:rPr>
      <w:t>International Journal of Research in Environmental Science</w:t>
    </w:r>
  </w:p>
  <w:p w:rsidR="000C1149" w:rsidRPr="002E10F3" w:rsidRDefault="000C1149" w:rsidP="000C1149">
    <w:pPr>
      <w:pStyle w:val="Header"/>
      <w:jc w:val="right"/>
      <w:rPr>
        <w:rFonts w:ascii="Rockwell" w:hAnsi="Rockwell" w:cs="Arial"/>
        <w:b/>
        <w:i/>
        <w:sz w:val="6"/>
      </w:rPr>
    </w:pPr>
  </w:p>
  <w:p w:rsidR="000C1149" w:rsidRPr="000C1149" w:rsidRDefault="000C1149" w:rsidP="000C1149">
    <w:pPr>
      <w:spacing w:after="0" w:line="240" w:lineRule="auto"/>
      <w:jc w:val="right"/>
      <w:rPr>
        <w:rFonts w:ascii="Arial Narrow" w:hAnsi="Arial Narrow" w:cs="Tahoma"/>
        <w:b/>
        <w:i/>
        <w:color w:val="00B050"/>
        <w:sz w:val="26"/>
        <w:szCs w:val="26"/>
      </w:rPr>
    </w:pPr>
    <w:r w:rsidRPr="000C1149">
      <w:rPr>
        <w:rFonts w:ascii="Arial Narrow" w:hAnsi="Arial Narrow" w:cs="Tahoma"/>
        <w:b/>
        <w:i/>
        <w:color w:val="00B050"/>
        <w:sz w:val="26"/>
        <w:szCs w:val="26"/>
      </w:rPr>
      <w:t>Journal Homepage:www.bwjournal.org</w:t>
    </w:r>
  </w:p>
  <w:p w:rsidR="000C1149" w:rsidRPr="000C1149" w:rsidRDefault="000C1149" w:rsidP="000C1149">
    <w:pPr>
      <w:spacing w:after="0" w:line="240" w:lineRule="auto"/>
      <w:jc w:val="right"/>
      <w:rPr>
        <w:rFonts w:ascii="Arial Narrow" w:hAnsi="Arial Narrow" w:cs="Tahoma"/>
        <w:b/>
        <w:i/>
        <w:color w:val="00B050"/>
        <w:sz w:val="26"/>
        <w:szCs w:val="26"/>
      </w:rPr>
    </w:pPr>
    <w:r w:rsidRPr="000C1149">
      <w:rPr>
        <w:rFonts w:ascii="Arial Narrow" w:hAnsi="Arial Narrow" w:cs="Tahoma"/>
        <w:b/>
        <w:i/>
        <w:color w:val="00B050"/>
        <w:sz w:val="26"/>
        <w:szCs w:val="26"/>
      </w:rPr>
      <w:t>Bushwealth Academic Journals</w:t>
    </w:r>
  </w:p>
  <w:bookmarkEnd w:id="1"/>
  <w:p w:rsidR="000C1149" w:rsidRDefault="000C11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926"/>
    <w:rsid w:val="000C1149"/>
    <w:rsid w:val="000C1F83"/>
    <w:rsid w:val="0023123B"/>
    <w:rsid w:val="009C1B84"/>
    <w:rsid w:val="00CE4D9F"/>
    <w:rsid w:val="00E175F8"/>
    <w:rsid w:val="00E31926"/>
    <w:rsid w:val="00F57210"/>
    <w:rsid w:val="00FF2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67EB48-1A7D-40B7-8D7B-3B8E8D150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0C1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149"/>
  </w:style>
  <w:style w:type="paragraph" w:styleId="Footer">
    <w:name w:val="footer"/>
    <w:basedOn w:val="Normal"/>
    <w:link w:val="FooterChar"/>
    <w:uiPriority w:val="99"/>
    <w:unhideWhenUsed/>
    <w:rsid w:val="000C1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7509</Words>
  <Characters>42802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DRAGNET</dc:creator>
  <cp:lastModifiedBy>JOURNAL</cp:lastModifiedBy>
  <cp:revision>2</cp:revision>
  <dcterms:created xsi:type="dcterms:W3CDTF">2026-04-17T02:54:00Z</dcterms:created>
  <dcterms:modified xsi:type="dcterms:W3CDTF">2026-04-17T02:54:00Z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e1cd42d4-c747-4abd-af45-624c8157f539</vt:lpwstr>
  </property>
  <property fmtid="{D5CDD505-2E9C-101B-9397-08002B2CF9AE}" pid="3" name="ICV">
    <vt:lpwstr>bac956052f1b404aab5bf1156601fb26</vt:lpwstr>
  </property>
</Properties>
</file>